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CCF69" w14:textId="4FC69DBF" w:rsidR="00C54DA8" w:rsidRPr="000369D7" w:rsidRDefault="003773A7">
      <w:pPr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   </w:t>
      </w:r>
      <w:r w:rsidR="000369D7">
        <w:rPr>
          <w:szCs w:val="24"/>
          <w:lang w:eastAsia="lt-LT"/>
        </w:rPr>
        <w:t xml:space="preserve">Elektrėnų sav. </w:t>
      </w:r>
      <w:r w:rsidR="000369D7" w:rsidRPr="000369D7">
        <w:rPr>
          <w:szCs w:val="24"/>
          <w:lang w:eastAsia="lt-LT"/>
        </w:rPr>
        <w:t>Pylim</w:t>
      </w:r>
      <w:r w:rsidR="000369D7">
        <w:rPr>
          <w:szCs w:val="24"/>
          <w:lang w:eastAsia="lt-LT"/>
        </w:rPr>
        <w:t>ų lopšelis-darželis</w:t>
      </w:r>
    </w:p>
    <w:p w14:paraId="51BCCF6B" w14:textId="2F96E298" w:rsidR="00C54DA8" w:rsidRDefault="000369D7">
      <w:pPr>
        <w:tabs>
          <w:tab w:val="left" w:pos="14656"/>
        </w:tabs>
        <w:overflowPunct w:val="0"/>
        <w:jc w:val="center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 xml:space="preserve"> </w:t>
      </w:r>
      <w:r w:rsidR="003868F5">
        <w:rPr>
          <w:sz w:val="20"/>
          <w:lang w:eastAsia="lt-LT"/>
        </w:rPr>
        <w:t>(švietimo įstaigos pavadinimas)</w:t>
      </w:r>
    </w:p>
    <w:p w14:paraId="4A7FB942" w14:textId="77777777" w:rsidR="000369D7" w:rsidRDefault="000369D7">
      <w:pPr>
        <w:tabs>
          <w:tab w:val="left" w:pos="14656"/>
        </w:tabs>
        <w:overflowPunct w:val="0"/>
        <w:jc w:val="center"/>
        <w:textAlignment w:val="baseline"/>
        <w:rPr>
          <w:sz w:val="20"/>
          <w:lang w:eastAsia="lt-LT"/>
        </w:rPr>
      </w:pPr>
    </w:p>
    <w:p w14:paraId="2F7A2199" w14:textId="3144DC4A" w:rsidR="000369D7" w:rsidRPr="000369D7" w:rsidRDefault="000369D7">
      <w:pPr>
        <w:tabs>
          <w:tab w:val="left" w:pos="14656"/>
        </w:tabs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Odetos Stasiulevičienės</w:t>
      </w:r>
    </w:p>
    <w:p w14:paraId="51BCCF6D" w14:textId="4C96E023" w:rsidR="00C54DA8" w:rsidRDefault="000369D7" w:rsidP="000369D7">
      <w:pPr>
        <w:tabs>
          <w:tab w:val="left" w:pos="14656"/>
        </w:tabs>
        <w:overflowPunct w:val="0"/>
        <w:jc w:val="center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 xml:space="preserve"> </w:t>
      </w:r>
      <w:r w:rsidR="003868F5">
        <w:rPr>
          <w:sz w:val="20"/>
          <w:lang w:eastAsia="lt-LT"/>
        </w:rPr>
        <w:t>(švietimo įstaigos vadovo vardas ir pavardė)</w:t>
      </w:r>
    </w:p>
    <w:p w14:paraId="53217901" w14:textId="77777777" w:rsidR="000369D7" w:rsidRDefault="000369D7" w:rsidP="000369D7">
      <w:pPr>
        <w:tabs>
          <w:tab w:val="left" w:pos="14656"/>
        </w:tabs>
        <w:overflowPunct w:val="0"/>
        <w:jc w:val="center"/>
        <w:textAlignment w:val="baseline"/>
        <w:rPr>
          <w:sz w:val="20"/>
          <w:lang w:eastAsia="lt-LT"/>
        </w:rPr>
      </w:pPr>
    </w:p>
    <w:p w14:paraId="51BCCF6E" w14:textId="4FBBE2C0" w:rsidR="00C54DA8" w:rsidRDefault="000369D7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2018 </w:t>
      </w:r>
      <w:r w:rsidR="003868F5">
        <w:rPr>
          <w:b/>
          <w:szCs w:val="24"/>
          <w:lang w:eastAsia="lt-LT"/>
        </w:rPr>
        <w:t>METŲ VEIKLOS ATASKAITA</w:t>
      </w:r>
    </w:p>
    <w:p w14:paraId="51BCCF6F" w14:textId="77777777" w:rsidR="00C54DA8" w:rsidRDefault="00C54DA8">
      <w:pPr>
        <w:overflowPunct w:val="0"/>
        <w:jc w:val="center"/>
        <w:textAlignment w:val="baseline"/>
        <w:rPr>
          <w:szCs w:val="24"/>
          <w:lang w:eastAsia="lt-LT"/>
        </w:rPr>
      </w:pPr>
    </w:p>
    <w:p w14:paraId="51BCCF70" w14:textId="564E6B37" w:rsidR="00C54DA8" w:rsidRDefault="007162A0">
      <w:pPr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2019-01-28 </w:t>
      </w:r>
      <w:r w:rsidR="003868F5">
        <w:rPr>
          <w:szCs w:val="24"/>
          <w:lang w:eastAsia="lt-LT"/>
        </w:rPr>
        <w:t xml:space="preserve">Nr. </w:t>
      </w:r>
      <w:r>
        <w:rPr>
          <w:szCs w:val="24"/>
          <w:lang w:eastAsia="lt-LT"/>
        </w:rPr>
        <w:t>1</w:t>
      </w:r>
    </w:p>
    <w:p w14:paraId="51BCCF71" w14:textId="77777777" w:rsidR="00C54DA8" w:rsidRDefault="003868F5">
      <w:pPr>
        <w:overflowPunct w:val="0"/>
        <w:jc w:val="center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14:paraId="51BCCF72" w14:textId="503E4ECE" w:rsidR="00C54DA8" w:rsidRDefault="000369D7">
      <w:pPr>
        <w:tabs>
          <w:tab w:val="left" w:pos="3828"/>
        </w:tabs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Pylimai</w:t>
      </w:r>
    </w:p>
    <w:p w14:paraId="51BCCF73" w14:textId="77777777" w:rsidR="00C54DA8" w:rsidRDefault="003868F5">
      <w:pPr>
        <w:tabs>
          <w:tab w:val="left" w:pos="3828"/>
        </w:tabs>
        <w:overflowPunct w:val="0"/>
        <w:jc w:val="center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(sudarymo vieta)</w:t>
      </w:r>
    </w:p>
    <w:p w14:paraId="51BCCF74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75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51BCCF76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14:paraId="51BCCF77" w14:textId="77777777"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54DA8" w14:paraId="51BCCF7A" w14:textId="77777777">
        <w:tc>
          <w:tcPr>
            <w:tcW w:w="9628" w:type="dxa"/>
          </w:tcPr>
          <w:p w14:paraId="51BCCF78" w14:textId="20F01AB4" w:rsidR="00C54DA8" w:rsidRDefault="003868F5">
            <w:pPr>
              <w:overflowPunct w:val="0"/>
              <w:jc w:val="center"/>
              <w:textAlignment w:val="baseline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(Trumpai aptariamos švietimo įstaigos strateginio plano ir įstaigos metinio veiklos plano įgyvendinimo kryptys ir pateikiami svariausi rezultatai bei rodikliai)</w:t>
            </w:r>
          </w:p>
          <w:p w14:paraId="363D3F50" w14:textId="77777777" w:rsidR="008A5D86" w:rsidRDefault="008A5D86">
            <w:pPr>
              <w:overflowPunct w:val="0"/>
              <w:jc w:val="center"/>
              <w:textAlignment w:val="baseline"/>
              <w:rPr>
                <w:sz w:val="20"/>
                <w:lang w:eastAsia="lt-LT"/>
              </w:rPr>
            </w:pPr>
          </w:p>
          <w:p w14:paraId="030E270F" w14:textId="3A8D5A84" w:rsidR="00435182" w:rsidRPr="00934BA0" w:rsidRDefault="007155EA" w:rsidP="007155EA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</w:t>
            </w:r>
            <w:r w:rsidR="00934BA0" w:rsidRPr="00934BA0">
              <w:rPr>
                <w:szCs w:val="24"/>
                <w:lang w:eastAsia="lt-LT"/>
              </w:rPr>
              <w:t xml:space="preserve">Pylimų lopšelis-darželis 2018 </w:t>
            </w:r>
            <w:r w:rsidR="00934BA0">
              <w:rPr>
                <w:szCs w:val="24"/>
                <w:lang w:eastAsia="lt-LT"/>
              </w:rPr>
              <w:t>m. dirbo vadovaudamasis 2015-2019 metų strateginiu planu, 2018 metų veiklos planu, veiklos programa ir kiekvieno mėnesio konkrečių veiklos priemonių planais.</w:t>
            </w:r>
            <w:r w:rsidR="00214BF9">
              <w:rPr>
                <w:szCs w:val="24"/>
                <w:lang w:eastAsia="lt-LT"/>
              </w:rPr>
              <w:t xml:space="preserve"> 2015-2019 metų strateginio plano tiksla</w:t>
            </w:r>
            <w:r w:rsidR="00107736">
              <w:rPr>
                <w:szCs w:val="24"/>
                <w:lang w:eastAsia="lt-LT"/>
              </w:rPr>
              <w:t xml:space="preserve">i - </w:t>
            </w:r>
            <w:r w:rsidR="00214BF9">
              <w:rPr>
                <w:szCs w:val="24"/>
                <w:lang w:eastAsia="lt-LT"/>
              </w:rPr>
              <w:t>gerinti ikimokyklinio ir priešmokyklinio ugdymo kokybę, modernizuojant ugdymosi aplinką</w:t>
            </w:r>
            <w:r w:rsidR="00107736">
              <w:rPr>
                <w:szCs w:val="24"/>
                <w:lang w:eastAsia="lt-LT"/>
              </w:rPr>
              <w:t>;</w:t>
            </w:r>
            <w:r w:rsidR="000335AD">
              <w:rPr>
                <w:szCs w:val="24"/>
                <w:lang w:eastAsia="lt-LT"/>
              </w:rPr>
              <w:t xml:space="preserve"> stiprinti besimokančią bendruomenę.</w:t>
            </w:r>
          </w:p>
          <w:p w14:paraId="06CF10F7" w14:textId="7763E3D8" w:rsidR="00435182" w:rsidRDefault="007155EA" w:rsidP="007155EA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</w:t>
            </w:r>
            <w:r w:rsidR="00214BF9">
              <w:rPr>
                <w:szCs w:val="24"/>
                <w:lang w:eastAsia="lt-LT"/>
              </w:rPr>
              <w:t>Pedagogai dirbo pagal parengtus ilgalaikius ugdomosios veiklos planus, ugdomosios veiklos savaitės planus. Programas,  projektus, planus rengė direktoriaus įsakymu paskirtos laikinos ir nuolat veikiančios darbo grupės.</w:t>
            </w:r>
          </w:p>
          <w:p w14:paraId="123F85B9" w14:textId="610D6A9C" w:rsidR="0019283F" w:rsidRDefault="007155EA" w:rsidP="007155EA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</w:t>
            </w:r>
            <w:r w:rsidR="0019283F">
              <w:rPr>
                <w:szCs w:val="24"/>
                <w:lang w:eastAsia="lt-LT"/>
              </w:rPr>
              <w:t>Į ugdymo procesą integruojama socialinius įgūdžius ugdanti programa ,,Zipio draugai“.</w:t>
            </w:r>
          </w:p>
          <w:p w14:paraId="311DD22D" w14:textId="517CCEED" w:rsidR="00435182" w:rsidRDefault="007155EA" w:rsidP="007155EA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</w:t>
            </w:r>
            <w:r w:rsidR="00435182">
              <w:rPr>
                <w:szCs w:val="24"/>
                <w:lang w:eastAsia="lt-LT"/>
              </w:rPr>
              <w:t>Parengtas ,,Vaikų pažangos ir pasiekimų vertinimo tvarkos aprašas“</w:t>
            </w:r>
            <w:r w:rsidR="00934BA0">
              <w:rPr>
                <w:szCs w:val="24"/>
                <w:lang w:eastAsia="lt-LT"/>
              </w:rPr>
              <w:t>, su juo supažindinti ugdytinių tėvai.</w:t>
            </w:r>
          </w:p>
          <w:p w14:paraId="605D3FF0" w14:textId="7ADAFA99" w:rsidR="009F4360" w:rsidRDefault="007155EA" w:rsidP="007155EA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</w:t>
            </w:r>
            <w:r w:rsidR="009F4360">
              <w:rPr>
                <w:szCs w:val="24"/>
                <w:lang w:eastAsia="lt-LT"/>
              </w:rPr>
              <w:t xml:space="preserve">Skirtas dėmesys vaikų ugdymui(si) už darželio ribų: Balceriškių biblioteka, Vievio seniūnija, </w:t>
            </w:r>
            <w:r w:rsidR="003773A7">
              <w:rPr>
                <w:szCs w:val="24"/>
                <w:lang w:eastAsia="lt-LT"/>
              </w:rPr>
              <w:t>I</w:t>
            </w:r>
            <w:r w:rsidR="001B65E3">
              <w:rPr>
                <w:szCs w:val="24"/>
                <w:lang w:eastAsia="lt-LT"/>
              </w:rPr>
              <w:t>vio ežero pakrantės, Zabakos miškas,  išvyka autobusu į Vilnių - ,,Raganiukės teatrą“</w:t>
            </w:r>
            <w:r>
              <w:rPr>
                <w:szCs w:val="24"/>
                <w:lang w:eastAsia="lt-LT"/>
              </w:rPr>
              <w:t>.</w:t>
            </w:r>
          </w:p>
          <w:p w14:paraId="685BD7C8" w14:textId="0EC42127" w:rsidR="00934BA0" w:rsidRDefault="007155EA" w:rsidP="007155EA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</w:t>
            </w:r>
            <w:r w:rsidR="00934BA0">
              <w:rPr>
                <w:szCs w:val="24"/>
                <w:lang w:eastAsia="lt-LT"/>
              </w:rPr>
              <w:t>Atsižvelgiant į Lietuvos higienos normas HN75:2016 atlikta vaikų žaidimų aikštelės pagrindinė metinė kontrolė.</w:t>
            </w:r>
          </w:p>
          <w:p w14:paraId="7BA4B459" w14:textId="6A7463E8" w:rsidR="000335AD" w:rsidRDefault="007155EA" w:rsidP="007155EA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</w:t>
            </w:r>
            <w:r w:rsidR="000335AD">
              <w:rPr>
                <w:szCs w:val="24"/>
                <w:lang w:eastAsia="lt-LT"/>
              </w:rPr>
              <w:t>Visos grupės aprūpintos kompiuteriais,</w:t>
            </w:r>
            <w:r>
              <w:rPr>
                <w:szCs w:val="24"/>
                <w:lang w:eastAsia="lt-LT"/>
              </w:rPr>
              <w:t xml:space="preserve"> spausdintuvais,</w:t>
            </w:r>
            <w:r w:rsidR="000335AD">
              <w:rPr>
                <w:szCs w:val="24"/>
                <w:lang w:eastAsia="lt-LT"/>
              </w:rPr>
              <w:t xml:space="preserve"> įdiegtas elektroninis dienynas.</w:t>
            </w:r>
          </w:p>
          <w:p w14:paraId="11025DC5" w14:textId="21C26B86" w:rsidR="000335AD" w:rsidRDefault="007155EA" w:rsidP="007155EA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</w:t>
            </w:r>
            <w:r w:rsidR="000335AD">
              <w:rPr>
                <w:szCs w:val="24"/>
                <w:lang w:eastAsia="lt-LT"/>
              </w:rPr>
              <w:t>Patobulintas pedagogų veiklos vertinimas, atsižvelgta į asmenines kompetencijas, numatytos kvalifikacijos tobulinimo sritys.</w:t>
            </w:r>
          </w:p>
          <w:p w14:paraId="0B0C5067" w14:textId="6F669CB0" w:rsidR="00F0562C" w:rsidRDefault="007155EA" w:rsidP="007155EA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 </w:t>
            </w:r>
            <w:r w:rsidR="00F0562C">
              <w:rPr>
                <w:szCs w:val="24"/>
                <w:lang w:eastAsia="lt-LT"/>
              </w:rPr>
              <w:t>Vaiko gerovės komisija bendradarbiavo su PPT, palaikė ryšius su ugdytinių tėvais</w:t>
            </w:r>
            <w:r w:rsidR="001364EE">
              <w:rPr>
                <w:szCs w:val="24"/>
                <w:lang w:eastAsia="lt-LT"/>
              </w:rPr>
              <w:t>.</w:t>
            </w:r>
            <w:r w:rsidR="00107736">
              <w:rPr>
                <w:szCs w:val="24"/>
                <w:lang w:eastAsia="lt-LT"/>
              </w:rPr>
              <w:t xml:space="preserve"> Vaikams, turintiems kalbos ir kalbėjimo sutrikimų teikiama logopedo pagalba.</w:t>
            </w:r>
          </w:p>
          <w:p w14:paraId="413DE129" w14:textId="3C3A4E4D" w:rsidR="00923DE6" w:rsidRDefault="007155EA" w:rsidP="007155EA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</w:t>
            </w:r>
            <w:r w:rsidR="000335AD">
              <w:rPr>
                <w:szCs w:val="24"/>
                <w:lang w:eastAsia="lt-LT"/>
              </w:rPr>
              <w:t xml:space="preserve">Aktyvus ir konstruktyvus bendruomenės dalyvavimas ir bendradarbiavimas įstaigos </w:t>
            </w:r>
            <w:r w:rsidR="00F0562C">
              <w:rPr>
                <w:szCs w:val="24"/>
                <w:lang w:eastAsia="lt-LT"/>
              </w:rPr>
              <w:t xml:space="preserve">tradiciniuose ir netradiciniuose </w:t>
            </w:r>
            <w:r w:rsidR="000335AD">
              <w:rPr>
                <w:szCs w:val="24"/>
                <w:lang w:eastAsia="lt-LT"/>
              </w:rPr>
              <w:t>renginiuose, veiklose</w:t>
            </w:r>
            <w:r w:rsidR="00F0562C">
              <w:rPr>
                <w:szCs w:val="24"/>
                <w:lang w:eastAsia="lt-LT"/>
              </w:rPr>
              <w:t xml:space="preserve">, parodose. </w:t>
            </w:r>
            <w:r w:rsidR="00923DE6">
              <w:rPr>
                <w:szCs w:val="24"/>
                <w:lang w:eastAsia="lt-LT"/>
              </w:rPr>
              <w:t>Organizavome vaikų kūrybiškumo ugdymo projekt</w:t>
            </w:r>
            <w:r w:rsidR="0019283F">
              <w:rPr>
                <w:szCs w:val="24"/>
                <w:lang w:eastAsia="lt-LT"/>
              </w:rPr>
              <w:t>us</w:t>
            </w:r>
            <w:r w:rsidR="00923DE6">
              <w:rPr>
                <w:szCs w:val="24"/>
                <w:lang w:eastAsia="lt-LT"/>
              </w:rPr>
              <w:t xml:space="preserve"> ,,</w:t>
            </w:r>
            <w:r w:rsidR="00107736">
              <w:rPr>
                <w:szCs w:val="24"/>
                <w:lang w:eastAsia="lt-LT"/>
              </w:rPr>
              <w:t>Rudenėlio taku“, ,,</w:t>
            </w:r>
            <w:r w:rsidR="00923DE6">
              <w:rPr>
                <w:szCs w:val="24"/>
                <w:lang w:eastAsia="lt-LT"/>
              </w:rPr>
              <w:t>Kalėdinė pasaka“</w:t>
            </w:r>
            <w:r w:rsidR="00F0562C">
              <w:rPr>
                <w:szCs w:val="24"/>
                <w:lang w:eastAsia="lt-LT"/>
              </w:rPr>
              <w:t xml:space="preserve">, </w:t>
            </w:r>
            <w:r w:rsidR="008A5D86">
              <w:rPr>
                <w:szCs w:val="24"/>
                <w:lang w:eastAsia="lt-LT"/>
              </w:rPr>
              <w:t xml:space="preserve">Lietuvos valstybės atkūrimo 100-mečiui paminėti ,,Nuo vasario 16-osios iki kovo 11-osios“, </w:t>
            </w:r>
            <w:r w:rsidR="0019283F">
              <w:rPr>
                <w:szCs w:val="24"/>
                <w:lang w:eastAsia="lt-LT"/>
              </w:rPr>
              <w:t>,,Iš daržovių lysvės“, ,,</w:t>
            </w:r>
            <w:r w:rsidR="008A5D86">
              <w:rPr>
                <w:szCs w:val="24"/>
                <w:lang w:eastAsia="lt-LT"/>
              </w:rPr>
              <w:t>Mano ž</w:t>
            </w:r>
            <w:r w:rsidR="0019283F">
              <w:rPr>
                <w:szCs w:val="24"/>
                <w:lang w:eastAsia="lt-LT"/>
              </w:rPr>
              <w:t>alioji palangė“</w:t>
            </w:r>
            <w:r w:rsidR="001364EE">
              <w:rPr>
                <w:szCs w:val="24"/>
                <w:lang w:eastAsia="lt-LT"/>
              </w:rPr>
              <w:t xml:space="preserve">, ,,Mes </w:t>
            </w:r>
            <w:r w:rsidR="008A5D86">
              <w:rPr>
                <w:szCs w:val="24"/>
                <w:lang w:eastAsia="lt-LT"/>
              </w:rPr>
              <w:t>rūšiuojam“</w:t>
            </w:r>
            <w:r w:rsidR="0019283F">
              <w:rPr>
                <w:szCs w:val="24"/>
                <w:lang w:eastAsia="lt-LT"/>
              </w:rPr>
              <w:t>. Šventės</w:t>
            </w:r>
            <w:r w:rsidR="008A5D86">
              <w:rPr>
                <w:szCs w:val="24"/>
                <w:lang w:eastAsia="lt-LT"/>
              </w:rPr>
              <w:t xml:space="preserve"> </w:t>
            </w:r>
            <w:r w:rsidR="0019283F">
              <w:rPr>
                <w:szCs w:val="24"/>
                <w:lang w:eastAsia="lt-LT"/>
              </w:rPr>
              <w:t>-,,Užgavėnės“, ,,Gandrinės“, ,,Advento vainikas“</w:t>
            </w:r>
            <w:r w:rsidR="001364EE">
              <w:rPr>
                <w:szCs w:val="24"/>
                <w:lang w:eastAsia="lt-LT"/>
              </w:rPr>
              <w:t>.</w:t>
            </w:r>
            <w:r w:rsidR="00F0562C">
              <w:rPr>
                <w:szCs w:val="24"/>
                <w:lang w:eastAsia="lt-LT"/>
              </w:rPr>
              <w:t xml:space="preserve"> Visuomenines</w:t>
            </w:r>
            <w:r w:rsidR="0019283F">
              <w:rPr>
                <w:szCs w:val="24"/>
                <w:lang w:eastAsia="lt-LT"/>
              </w:rPr>
              <w:t xml:space="preserve"> akcijas </w:t>
            </w:r>
            <w:r w:rsidR="00F0562C">
              <w:rPr>
                <w:szCs w:val="24"/>
                <w:lang w:eastAsia="lt-LT"/>
              </w:rPr>
              <w:t>,,Savaitė be patyčių“, ,, Atmintis gyva, nes liudija“</w:t>
            </w:r>
            <w:r w:rsidR="00107736">
              <w:rPr>
                <w:szCs w:val="24"/>
                <w:lang w:eastAsia="lt-LT"/>
              </w:rPr>
              <w:t>.</w:t>
            </w:r>
          </w:p>
          <w:p w14:paraId="716DD42F" w14:textId="051F61F5" w:rsidR="000335AD" w:rsidRDefault="007155EA" w:rsidP="007155EA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</w:t>
            </w:r>
            <w:r w:rsidR="00923DE6">
              <w:rPr>
                <w:szCs w:val="24"/>
                <w:lang w:eastAsia="lt-LT"/>
              </w:rPr>
              <w:t xml:space="preserve">Vaikų ugdymui ir fizinio aktyvumo lavinimui nuolat atnaujinamas inventorius. Nupirkta: šviesos stalas, lavinamieji sienų elementai, </w:t>
            </w:r>
            <w:r w:rsidR="00F0562C">
              <w:rPr>
                <w:szCs w:val="24"/>
                <w:lang w:eastAsia="lt-LT"/>
              </w:rPr>
              <w:t>4 lentynos į grupes</w:t>
            </w:r>
            <w:r w:rsidR="00107736">
              <w:rPr>
                <w:szCs w:val="24"/>
                <w:lang w:eastAsia="lt-LT"/>
              </w:rPr>
              <w:t xml:space="preserve">, </w:t>
            </w:r>
            <w:r w:rsidR="009F4360">
              <w:rPr>
                <w:szCs w:val="24"/>
                <w:lang w:eastAsia="lt-LT"/>
              </w:rPr>
              <w:t>funkcionalūs edukaciniai žaidimai ir žaislai.</w:t>
            </w:r>
          </w:p>
          <w:p w14:paraId="1FD966D4" w14:textId="3C890E05" w:rsidR="00F0562C" w:rsidRDefault="007155EA" w:rsidP="007155EA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</w:t>
            </w:r>
            <w:r w:rsidR="0019283F">
              <w:rPr>
                <w:szCs w:val="24"/>
                <w:lang w:eastAsia="lt-LT"/>
              </w:rPr>
              <w:t>Visi pedagogai dalyvavo kvalifikacijos tobulinimo seminaruose, susipažino su šiuolaikiniais ugdymo proceso organizavimo metodais.</w:t>
            </w:r>
            <w:r w:rsidR="001364EE">
              <w:rPr>
                <w:szCs w:val="24"/>
                <w:lang w:eastAsia="lt-LT"/>
              </w:rPr>
              <w:t xml:space="preserve"> Kiekviena pedagogė ne mažiaus kaip 5 dienas tobulino žinias.</w:t>
            </w:r>
          </w:p>
          <w:p w14:paraId="5555AFA9" w14:textId="48BDA7F0" w:rsidR="001364EE" w:rsidRPr="00435182" w:rsidRDefault="007155EA" w:rsidP="007155EA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  </w:t>
            </w:r>
            <w:r w:rsidR="001364EE">
              <w:rPr>
                <w:szCs w:val="24"/>
                <w:lang w:eastAsia="lt-LT"/>
              </w:rPr>
              <w:t>Įgyvendinti tikslai ženkliai pagerino lopšelio-darželio veiklą, ugdymo(si) kokybę.</w:t>
            </w:r>
          </w:p>
          <w:p w14:paraId="51BCCF79" w14:textId="77777777" w:rsidR="00C54DA8" w:rsidRDefault="00C54DA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bookmarkStart w:id="0" w:name="_GoBack"/>
        <w:bookmarkEnd w:id="0"/>
      </w:tr>
    </w:tbl>
    <w:p w14:paraId="51BCCF7B" w14:textId="77777777" w:rsidR="00C54DA8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6445B65F" w14:textId="77777777" w:rsidR="001B65E3" w:rsidRDefault="001B65E3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4A1D7398" w14:textId="77777777" w:rsidR="001B65E3" w:rsidRDefault="001B65E3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51BCCF7C" w14:textId="59DB38C3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II SKYRIUS</w:t>
      </w:r>
    </w:p>
    <w:p w14:paraId="51BCCF7D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14:paraId="51BCCF7E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7F" w14:textId="77777777" w:rsidR="00C54DA8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Style w:val="Lentelstinklelis"/>
        <w:tblW w:w="9385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410"/>
        <w:gridCol w:w="3006"/>
      </w:tblGrid>
      <w:tr w:rsidR="00C54DA8" w14:paraId="51BCCF84" w14:textId="77777777" w:rsidTr="00E32D01">
        <w:tc>
          <w:tcPr>
            <w:tcW w:w="1843" w:type="dxa"/>
            <w:hideMark/>
          </w:tcPr>
          <w:p w14:paraId="51BCCF80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Metų užduotys (toliau – užduotys)</w:t>
            </w:r>
          </w:p>
        </w:tc>
        <w:tc>
          <w:tcPr>
            <w:tcW w:w="2126" w:type="dxa"/>
            <w:hideMark/>
          </w:tcPr>
          <w:p w14:paraId="51BCCF81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2410" w:type="dxa"/>
            <w:hideMark/>
          </w:tcPr>
          <w:p w14:paraId="51BCCF82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3006" w:type="dxa"/>
            <w:hideMark/>
          </w:tcPr>
          <w:p w14:paraId="51BCCF83" w14:textId="77777777" w:rsidR="00C54DA8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6653BF" w:rsidRPr="006653BF" w14:paraId="51BCCF89" w14:textId="77777777" w:rsidTr="00E32D01">
        <w:tc>
          <w:tcPr>
            <w:tcW w:w="1843" w:type="dxa"/>
            <w:hideMark/>
          </w:tcPr>
          <w:p w14:paraId="51BCCF85" w14:textId="139EE8BC" w:rsidR="00C54DA8" w:rsidRPr="006653BF" w:rsidRDefault="003868F5" w:rsidP="000369D7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1.1.</w:t>
            </w:r>
            <w:r w:rsidR="000369D7" w:rsidRPr="006653BF">
              <w:rPr>
                <w:szCs w:val="24"/>
                <w:lang w:eastAsia="lt-LT"/>
              </w:rPr>
              <w:t xml:space="preserve"> Įgyvendinti Lietuvos Respublikos darbo kodekso nuostatas.</w:t>
            </w:r>
          </w:p>
        </w:tc>
        <w:tc>
          <w:tcPr>
            <w:tcW w:w="2126" w:type="dxa"/>
          </w:tcPr>
          <w:p w14:paraId="7DE9B5D4" w14:textId="718C40DA" w:rsidR="000369D7" w:rsidRPr="006653BF" w:rsidRDefault="000369D7" w:rsidP="000369D7">
            <w:pPr>
              <w:spacing w:line="256" w:lineRule="auto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Atnaujinti veiklą reglamentuojančius vidaus dokumentus ir tvarkas, dėl naujo Lietuvos Respublikos darbo kodekso nuostatų.</w:t>
            </w:r>
          </w:p>
          <w:p w14:paraId="51BCCF86" w14:textId="14084DD4" w:rsidR="00C54DA8" w:rsidRPr="006653BF" w:rsidRDefault="000369D7" w:rsidP="000369D7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Racionalus biudžete planuotų lėšų panaudojimas</w:t>
            </w:r>
          </w:p>
        </w:tc>
        <w:tc>
          <w:tcPr>
            <w:tcW w:w="2410" w:type="dxa"/>
          </w:tcPr>
          <w:p w14:paraId="6761F006" w14:textId="30C11C46" w:rsidR="000369D7" w:rsidRPr="006653BF" w:rsidRDefault="00F90E35" w:rsidP="000369D7">
            <w:pPr>
              <w:spacing w:line="256" w:lineRule="auto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1.</w:t>
            </w:r>
            <w:r w:rsidR="000369D7" w:rsidRPr="006653BF">
              <w:rPr>
                <w:szCs w:val="24"/>
                <w:lang w:eastAsia="lt-LT"/>
              </w:rPr>
              <w:t>Sukurta darbo apmokėjimo sistema, pakoreguotos darbo tvarkos taisyklės, darbuotojų asmens bylos. Visi darbuotojai pasirašytinai supažindinti.</w:t>
            </w:r>
          </w:p>
          <w:p w14:paraId="51BCCF87" w14:textId="666CED2F" w:rsidR="00C54DA8" w:rsidRPr="006653BF" w:rsidRDefault="00F90E35" w:rsidP="000369D7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 xml:space="preserve">2. </w:t>
            </w:r>
            <w:r w:rsidR="000369D7" w:rsidRPr="006653BF">
              <w:rPr>
                <w:szCs w:val="24"/>
                <w:lang w:eastAsia="lt-LT"/>
              </w:rPr>
              <w:t>Per metus nebus nustatyta finansinės ir ūkinės veiklos trūkumų.</w:t>
            </w:r>
          </w:p>
        </w:tc>
        <w:tc>
          <w:tcPr>
            <w:tcW w:w="3006" w:type="dxa"/>
          </w:tcPr>
          <w:p w14:paraId="18E4CAEE" w14:textId="6DA74A66" w:rsidR="00C54DA8" w:rsidRPr="006653BF" w:rsidRDefault="00F90E35" w:rsidP="001B65E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1.</w:t>
            </w:r>
            <w:r w:rsidR="00EC7E90" w:rsidRPr="006653BF">
              <w:rPr>
                <w:szCs w:val="24"/>
                <w:lang w:eastAsia="lt-LT"/>
              </w:rPr>
              <w:t>1.</w:t>
            </w:r>
            <w:r w:rsidRPr="006653BF">
              <w:rPr>
                <w:szCs w:val="24"/>
                <w:lang w:eastAsia="lt-LT"/>
              </w:rPr>
              <w:t xml:space="preserve"> Parengtas darbuotojų darbo apmokėjimo sistemos aprašas. Patvirtinta </w:t>
            </w:r>
            <w:r w:rsidR="001B65E3">
              <w:rPr>
                <w:szCs w:val="24"/>
                <w:lang w:eastAsia="lt-LT"/>
              </w:rPr>
              <w:t>(</w:t>
            </w:r>
            <w:r w:rsidR="009B040C" w:rsidRPr="006653BF">
              <w:rPr>
                <w:szCs w:val="24"/>
                <w:lang w:eastAsia="lt-LT"/>
              </w:rPr>
              <w:t xml:space="preserve">direktoriaus </w:t>
            </w:r>
            <w:r w:rsidRPr="006653BF">
              <w:rPr>
                <w:szCs w:val="24"/>
                <w:lang w:eastAsia="lt-LT"/>
              </w:rPr>
              <w:t>2018 m. rugsėjo 24 d. įsakymu Nr. V-</w:t>
            </w:r>
            <w:r w:rsidR="007162A0" w:rsidRPr="006653BF">
              <w:rPr>
                <w:szCs w:val="24"/>
                <w:lang w:eastAsia="lt-LT"/>
              </w:rPr>
              <w:t>22</w:t>
            </w:r>
            <w:r w:rsidR="001B65E3">
              <w:rPr>
                <w:szCs w:val="24"/>
                <w:lang w:eastAsia="lt-LT"/>
              </w:rPr>
              <w:t>)</w:t>
            </w:r>
            <w:r w:rsidRPr="006653BF">
              <w:rPr>
                <w:szCs w:val="24"/>
                <w:lang w:eastAsia="lt-LT"/>
              </w:rPr>
              <w:t>.</w:t>
            </w:r>
          </w:p>
          <w:p w14:paraId="17066D19" w14:textId="77777777" w:rsidR="00F90E35" w:rsidRPr="006653BF" w:rsidRDefault="00F90E35" w:rsidP="001B65E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Darbuotojai pasirašytinai susipažinę.</w:t>
            </w:r>
          </w:p>
          <w:p w14:paraId="64B9FEF3" w14:textId="5B544EC1" w:rsidR="00F90E35" w:rsidRPr="006653BF" w:rsidRDefault="00EC7E90" w:rsidP="001B65E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1.</w:t>
            </w:r>
            <w:r w:rsidR="00F90E35" w:rsidRPr="006653BF">
              <w:rPr>
                <w:szCs w:val="24"/>
                <w:lang w:eastAsia="lt-LT"/>
              </w:rPr>
              <w:t>2. Atnaujintos darbo tvarkos taisyklės.</w:t>
            </w:r>
          </w:p>
          <w:p w14:paraId="48FB0D81" w14:textId="796BF8CE" w:rsidR="00BC1761" w:rsidRPr="006653BF" w:rsidRDefault="00BC1761" w:rsidP="001B65E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 xml:space="preserve">Patvirtinta </w:t>
            </w:r>
            <w:r w:rsidR="001B65E3">
              <w:rPr>
                <w:szCs w:val="24"/>
                <w:lang w:eastAsia="lt-LT"/>
              </w:rPr>
              <w:t>(</w:t>
            </w:r>
            <w:r w:rsidR="009B040C" w:rsidRPr="006653BF">
              <w:rPr>
                <w:szCs w:val="24"/>
                <w:lang w:eastAsia="lt-LT"/>
              </w:rPr>
              <w:t xml:space="preserve">direktoriaus </w:t>
            </w:r>
            <w:r w:rsidRPr="006653BF">
              <w:rPr>
                <w:szCs w:val="24"/>
                <w:lang w:eastAsia="lt-LT"/>
              </w:rPr>
              <w:t xml:space="preserve">2018 m. </w:t>
            </w:r>
            <w:r w:rsidR="007162A0" w:rsidRPr="006653BF">
              <w:rPr>
                <w:szCs w:val="24"/>
                <w:lang w:eastAsia="lt-LT"/>
              </w:rPr>
              <w:t>sausio</w:t>
            </w:r>
            <w:r w:rsidRPr="006653BF">
              <w:rPr>
                <w:szCs w:val="24"/>
                <w:lang w:eastAsia="lt-LT"/>
              </w:rPr>
              <w:t xml:space="preserve"> 24 d. įsakymu Nr. V-</w:t>
            </w:r>
            <w:r w:rsidR="007162A0" w:rsidRPr="006653BF">
              <w:rPr>
                <w:szCs w:val="24"/>
                <w:lang w:eastAsia="lt-LT"/>
              </w:rPr>
              <w:t>2</w:t>
            </w:r>
            <w:r w:rsidR="001B65E3">
              <w:rPr>
                <w:szCs w:val="24"/>
                <w:lang w:eastAsia="lt-LT"/>
              </w:rPr>
              <w:t>)</w:t>
            </w:r>
            <w:r w:rsidRPr="006653BF">
              <w:rPr>
                <w:szCs w:val="24"/>
                <w:lang w:eastAsia="lt-LT"/>
              </w:rPr>
              <w:t>.</w:t>
            </w:r>
          </w:p>
          <w:p w14:paraId="6241EC0C" w14:textId="61D72002" w:rsidR="00BC1761" w:rsidRPr="006653BF" w:rsidRDefault="00BC1761" w:rsidP="001B65E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Darbuotojai pasirašytinai susipažinę.</w:t>
            </w:r>
          </w:p>
          <w:p w14:paraId="154A1330" w14:textId="7D7CD95D" w:rsidR="00BC1761" w:rsidRPr="006653BF" w:rsidRDefault="00EC7E90" w:rsidP="001B65E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1.</w:t>
            </w:r>
            <w:r w:rsidR="00BC1761" w:rsidRPr="006653BF">
              <w:rPr>
                <w:szCs w:val="24"/>
                <w:lang w:eastAsia="lt-LT"/>
              </w:rPr>
              <w:t>3. Pagal naujas metodikas ir reikalavimus parengti ir patvirtinti naujų pareigybių aprašymai</w:t>
            </w:r>
            <w:r w:rsidR="001B65E3">
              <w:rPr>
                <w:szCs w:val="24"/>
                <w:lang w:eastAsia="lt-LT"/>
              </w:rPr>
              <w:t>.</w:t>
            </w:r>
            <w:r w:rsidR="00BC1761" w:rsidRPr="006653BF">
              <w:rPr>
                <w:szCs w:val="24"/>
                <w:lang w:eastAsia="lt-LT"/>
              </w:rPr>
              <w:t xml:space="preserve"> Patvirtinta</w:t>
            </w:r>
            <w:r w:rsidR="009B040C" w:rsidRPr="006653BF">
              <w:rPr>
                <w:szCs w:val="24"/>
                <w:lang w:eastAsia="lt-LT"/>
              </w:rPr>
              <w:t xml:space="preserve"> </w:t>
            </w:r>
            <w:r w:rsidR="001B65E3">
              <w:rPr>
                <w:szCs w:val="24"/>
                <w:lang w:eastAsia="lt-LT"/>
              </w:rPr>
              <w:t>(</w:t>
            </w:r>
            <w:r w:rsidR="009B040C" w:rsidRPr="006653BF">
              <w:rPr>
                <w:szCs w:val="24"/>
                <w:lang w:eastAsia="lt-LT"/>
              </w:rPr>
              <w:t>direktoriaus</w:t>
            </w:r>
            <w:r w:rsidR="00BC1761" w:rsidRPr="006653BF">
              <w:rPr>
                <w:szCs w:val="24"/>
                <w:lang w:eastAsia="lt-LT"/>
              </w:rPr>
              <w:t xml:space="preserve"> 2018 m. </w:t>
            </w:r>
            <w:r w:rsidR="007162A0" w:rsidRPr="006653BF">
              <w:rPr>
                <w:szCs w:val="24"/>
                <w:lang w:eastAsia="lt-LT"/>
              </w:rPr>
              <w:t>sausio</w:t>
            </w:r>
            <w:r w:rsidR="00BC1761" w:rsidRPr="006653BF">
              <w:rPr>
                <w:szCs w:val="24"/>
                <w:lang w:eastAsia="lt-LT"/>
              </w:rPr>
              <w:t xml:space="preserve"> 4 d. įsakymu Nr. V-</w:t>
            </w:r>
            <w:r w:rsidR="007162A0" w:rsidRPr="006653BF">
              <w:rPr>
                <w:szCs w:val="24"/>
                <w:lang w:eastAsia="lt-LT"/>
              </w:rPr>
              <w:t>3</w:t>
            </w:r>
            <w:r w:rsidR="001B65E3">
              <w:rPr>
                <w:szCs w:val="24"/>
                <w:lang w:eastAsia="lt-LT"/>
              </w:rPr>
              <w:t>)</w:t>
            </w:r>
            <w:r w:rsidR="00BC1761" w:rsidRPr="006653BF">
              <w:rPr>
                <w:szCs w:val="24"/>
                <w:lang w:eastAsia="lt-LT"/>
              </w:rPr>
              <w:t>. Darbuotojai pasirašytinai susipažinę.</w:t>
            </w:r>
          </w:p>
          <w:p w14:paraId="14F3D0FC" w14:textId="14621CF3" w:rsidR="00BC1761" w:rsidRPr="006653BF" w:rsidRDefault="00EC7E90" w:rsidP="001B65E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1.</w:t>
            </w:r>
            <w:r w:rsidR="00BC1761" w:rsidRPr="006653BF">
              <w:rPr>
                <w:szCs w:val="24"/>
                <w:lang w:eastAsia="lt-LT"/>
              </w:rPr>
              <w:t xml:space="preserve">4. Patvirtintas pareigybių sąrašas. Patvirtinta </w:t>
            </w:r>
            <w:r w:rsidR="001B65E3">
              <w:rPr>
                <w:szCs w:val="24"/>
                <w:lang w:eastAsia="lt-LT"/>
              </w:rPr>
              <w:t>(</w:t>
            </w:r>
            <w:r w:rsidR="009B040C" w:rsidRPr="006653BF">
              <w:rPr>
                <w:szCs w:val="24"/>
                <w:lang w:eastAsia="lt-LT"/>
              </w:rPr>
              <w:t xml:space="preserve">direktoriaus </w:t>
            </w:r>
            <w:r w:rsidR="00BC1761" w:rsidRPr="006653BF">
              <w:rPr>
                <w:szCs w:val="24"/>
                <w:lang w:eastAsia="lt-LT"/>
              </w:rPr>
              <w:t xml:space="preserve">2018 m. </w:t>
            </w:r>
            <w:r w:rsidR="007162A0" w:rsidRPr="006653BF">
              <w:rPr>
                <w:szCs w:val="24"/>
                <w:lang w:eastAsia="lt-LT"/>
              </w:rPr>
              <w:t>sausio</w:t>
            </w:r>
            <w:r w:rsidR="00BC1761" w:rsidRPr="006653BF">
              <w:rPr>
                <w:szCs w:val="24"/>
                <w:lang w:eastAsia="lt-LT"/>
              </w:rPr>
              <w:t xml:space="preserve"> 24 d. įsakymu Nr. V-</w:t>
            </w:r>
            <w:r w:rsidR="00B90DDC" w:rsidRPr="006653BF">
              <w:rPr>
                <w:szCs w:val="24"/>
                <w:lang w:eastAsia="lt-LT"/>
              </w:rPr>
              <w:t>4</w:t>
            </w:r>
            <w:r w:rsidR="001B65E3">
              <w:rPr>
                <w:szCs w:val="24"/>
                <w:lang w:eastAsia="lt-LT"/>
              </w:rPr>
              <w:t>).</w:t>
            </w:r>
          </w:p>
          <w:p w14:paraId="00A77D45" w14:textId="77DAA28D" w:rsidR="00BC1761" w:rsidRPr="006653BF" w:rsidRDefault="00EC7E90" w:rsidP="001B65E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1.</w:t>
            </w:r>
            <w:r w:rsidR="00BC1761" w:rsidRPr="006653BF">
              <w:rPr>
                <w:szCs w:val="24"/>
                <w:lang w:eastAsia="lt-LT"/>
              </w:rPr>
              <w:t>5. Papildytos ir/ar pakeistos darbuotojų darbo sutartys.</w:t>
            </w:r>
          </w:p>
          <w:p w14:paraId="430882E9" w14:textId="55E7B9CB" w:rsidR="00C20C1B" w:rsidRPr="006653BF" w:rsidRDefault="00C20C1B" w:rsidP="001B65E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 xml:space="preserve">1.6. Parengtas darbuotojų duomenų saugos aprašas. Patvirtinta </w:t>
            </w:r>
            <w:r w:rsidR="001B65E3">
              <w:rPr>
                <w:szCs w:val="24"/>
                <w:lang w:eastAsia="lt-LT"/>
              </w:rPr>
              <w:t>(</w:t>
            </w:r>
            <w:r w:rsidR="009B040C" w:rsidRPr="006653BF">
              <w:rPr>
                <w:szCs w:val="24"/>
                <w:lang w:eastAsia="lt-LT"/>
              </w:rPr>
              <w:t xml:space="preserve">direktoriaus </w:t>
            </w:r>
            <w:r w:rsidRPr="006653BF">
              <w:rPr>
                <w:szCs w:val="24"/>
                <w:lang w:eastAsia="lt-LT"/>
              </w:rPr>
              <w:t xml:space="preserve">2018 m. </w:t>
            </w:r>
            <w:r w:rsidR="00B90DDC" w:rsidRPr="006653BF">
              <w:rPr>
                <w:szCs w:val="24"/>
                <w:lang w:eastAsia="lt-LT"/>
              </w:rPr>
              <w:t>vasario</w:t>
            </w:r>
            <w:r w:rsidRPr="006653BF">
              <w:rPr>
                <w:szCs w:val="24"/>
                <w:lang w:eastAsia="lt-LT"/>
              </w:rPr>
              <w:t xml:space="preserve"> </w:t>
            </w:r>
            <w:r w:rsidR="00B90DDC" w:rsidRPr="006653BF">
              <w:rPr>
                <w:szCs w:val="24"/>
                <w:lang w:eastAsia="lt-LT"/>
              </w:rPr>
              <w:t>12</w:t>
            </w:r>
            <w:r w:rsidRPr="006653BF">
              <w:rPr>
                <w:szCs w:val="24"/>
                <w:lang w:eastAsia="lt-LT"/>
              </w:rPr>
              <w:t xml:space="preserve"> d. įsakymu Nr. V-</w:t>
            </w:r>
            <w:r w:rsidR="00B90DDC" w:rsidRPr="006653BF">
              <w:rPr>
                <w:szCs w:val="24"/>
                <w:lang w:eastAsia="lt-LT"/>
              </w:rPr>
              <w:t>7</w:t>
            </w:r>
            <w:r w:rsidR="001B65E3">
              <w:rPr>
                <w:szCs w:val="24"/>
                <w:lang w:eastAsia="lt-LT"/>
              </w:rPr>
              <w:t>)</w:t>
            </w:r>
            <w:r w:rsidRPr="006653BF">
              <w:rPr>
                <w:szCs w:val="24"/>
                <w:lang w:eastAsia="lt-LT"/>
              </w:rPr>
              <w:t>.</w:t>
            </w:r>
          </w:p>
          <w:p w14:paraId="389301EE" w14:textId="77777777" w:rsidR="00C20C1B" w:rsidRPr="006653BF" w:rsidRDefault="00C20C1B" w:rsidP="001B65E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Darbuotojai pasirašytinai susipažinę.</w:t>
            </w:r>
          </w:p>
          <w:p w14:paraId="4FF2B6E8" w14:textId="199AFAFA" w:rsidR="00C20C1B" w:rsidRPr="006653BF" w:rsidRDefault="00C20C1B" w:rsidP="001B65E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 xml:space="preserve">1.7. Atliktas Elektrėnų savivaldybės </w:t>
            </w:r>
            <w:r w:rsidR="005A64B1" w:rsidRPr="006653BF">
              <w:rPr>
                <w:szCs w:val="24"/>
                <w:lang w:eastAsia="lt-LT"/>
              </w:rPr>
              <w:t xml:space="preserve">administracijos </w:t>
            </w:r>
            <w:r w:rsidR="00264039" w:rsidRPr="006653BF">
              <w:rPr>
                <w:szCs w:val="24"/>
                <w:lang w:eastAsia="lt-LT"/>
              </w:rPr>
              <w:t xml:space="preserve">centralizuoto skyriaus vidaus </w:t>
            </w:r>
            <w:r w:rsidRPr="006653BF">
              <w:rPr>
                <w:szCs w:val="24"/>
                <w:lang w:eastAsia="lt-LT"/>
              </w:rPr>
              <w:t xml:space="preserve">auditas. </w:t>
            </w:r>
            <w:r w:rsidR="005A64B1" w:rsidRPr="006653BF">
              <w:rPr>
                <w:szCs w:val="24"/>
                <w:lang w:eastAsia="lt-LT"/>
              </w:rPr>
              <w:t xml:space="preserve">,,Dėl darbo sutarčių darbuotojų darbo apmokėjimo sistemos </w:t>
            </w:r>
            <w:r w:rsidR="005A64B1" w:rsidRPr="006653BF">
              <w:rPr>
                <w:szCs w:val="24"/>
                <w:lang w:eastAsia="lt-LT"/>
              </w:rPr>
              <w:lastRenderedPageBreak/>
              <w:t>vertinimo“. Pateiktos rekomendacijos 2018-12-18 vidaus audito ataskaitoje Nr. AU1-8.</w:t>
            </w:r>
          </w:p>
          <w:p w14:paraId="05A9E79D" w14:textId="276E4C47" w:rsidR="00C20C1B" w:rsidRPr="006653BF" w:rsidRDefault="00C20C1B" w:rsidP="001B65E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1.8.Dalyvavau seminare</w:t>
            </w:r>
          </w:p>
          <w:p w14:paraId="62271C98" w14:textId="77777777" w:rsidR="00C20C1B" w:rsidRPr="006653BF" w:rsidRDefault="00C20C1B" w:rsidP="001B65E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UAB ,,Baltic personnel strategy project“ , 2018-11-26, sertifikato Nr. 2018-11-26/147;</w:t>
            </w:r>
          </w:p>
          <w:p w14:paraId="1180D3A8" w14:textId="77777777" w:rsidR="00C20C1B" w:rsidRPr="006653BF" w:rsidRDefault="00C20C1B" w:rsidP="001B65E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,,Dokumentų valdymas: rengimas, tvarkymas, apskaita ir saugojimas švietimo įstaigose“;</w:t>
            </w:r>
          </w:p>
          <w:p w14:paraId="64C2529A" w14:textId="664663EB" w:rsidR="00EC7E90" w:rsidRPr="006653BF" w:rsidRDefault="00C20C1B" w:rsidP="001B65E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2.</w:t>
            </w:r>
            <w:r w:rsidR="00EC7E90" w:rsidRPr="006653BF">
              <w:rPr>
                <w:szCs w:val="24"/>
                <w:lang w:eastAsia="lt-LT"/>
              </w:rPr>
              <w:t>1. Lėšos panaudotos efektyviai, pagal suplanuotus sąmatos straipsnius ir finansavimo šaltinius.</w:t>
            </w:r>
            <w:r w:rsidR="00E65539" w:rsidRPr="006653BF">
              <w:rPr>
                <w:szCs w:val="24"/>
                <w:lang w:eastAsia="lt-LT"/>
              </w:rPr>
              <w:t xml:space="preserve"> Per metus nebuvo nustatyta finansinės ir ūkinės veiklos trūkumų.</w:t>
            </w:r>
          </w:p>
          <w:p w14:paraId="212B9598" w14:textId="3F5FEAC4" w:rsidR="00EC7E90" w:rsidRPr="006653BF" w:rsidRDefault="00EC7E90" w:rsidP="001B65E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 xml:space="preserve">Sąmata pristatyta darželio </w:t>
            </w:r>
            <w:r w:rsidR="00C20C1B" w:rsidRPr="006653BF">
              <w:rPr>
                <w:szCs w:val="24"/>
                <w:lang w:eastAsia="lt-LT"/>
              </w:rPr>
              <w:t xml:space="preserve">tarybai. Protokolas 2018 m. kovo 22 d. Nr. </w:t>
            </w:r>
            <w:r w:rsidR="00BB533A" w:rsidRPr="006653BF">
              <w:rPr>
                <w:szCs w:val="24"/>
                <w:lang w:eastAsia="lt-LT"/>
              </w:rPr>
              <w:t>DT-1</w:t>
            </w:r>
          </w:p>
          <w:p w14:paraId="508DBD66" w14:textId="3DBDD6F2" w:rsidR="00C20C1B" w:rsidRPr="006653BF" w:rsidRDefault="00C20C1B" w:rsidP="001B65E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 xml:space="preserve">2.2. Parengta apskaitos politika. Patvirtinta </w:t>
            </w:r>
            <w:r w:rsidR="001B65E3">
              <w:rPr>
                <w:szCs w:val="24"/>
                <w:lang w:eastAsia="lt-LT"/>
              </w:rPr>
              <w:t>(</w:t>
            </w:r>
            <w:r w:rsidR="009B040C" w:rsidRPr="006653BF">
              <w:rPr>
                <w:szCs w:val="24"/>
                <w:lang w:eastAsia="lt-LT"/>
              </w:rPr>
              <w:t xml:space="preserve">direktoriaus </w:t>
            </w:r>
            <w:r w:rsidRPr="006653BF">
              <w:rPr>
                <w:szCs w:val="24"/>
                <w:lang w:eastAsia="lt-LT"/>
              </w:rPr>
              <w:t xml:space="preserve">2018 m. </w:t>
            </w:r>
            <w:r w:rsidR="001B65E3">
              <w:rPr>
                <w:szCs w:val="24"/>
                <w:lang w:eastAsia="lt-LT"/>
              </w:rPr>
              <w:t>spalio</w:t>
            </w:r>
            <w:r w:rsidRPr="006653BF">
              <w:rPr>
                <w:szCs w:val="24"/>
                <w:lang w:eastAsia="lt-LT"/>
              </w:rPr>
              <w:t xml:space="preserve"> </w:t>
            </w:r>
            <w:r w:rsidR="001B65E3">
              <w:rPr>
                <w:szCs w:val="24"/>
                <w:lang w:eastAsia="lt-LT"/>
              </w:rPr>
              <w:t>14</w:t>
            </w:r>
            <w:r w:rsidRPr="006653BF">
              <w:rPr>
                <w:szCs w:val="24"/>
                <w:lang w:eastAsia="lt-LT"/>
              </w:rPr>
              <w:t xml:space="preserve"> d. įsakymu Nr. V-</w:t>
            </w:r>
            <w:r w:rsidR="001B65E3">
              <w:rPr>
                <w:szCs w:val="24"/>
                <w:lang w:eastAsia="lt-LT"/>
              </w:rPr>
              <w:t>36)</w:t>
            </w:r>
            <w:r w:rsidRPr="006653BF">
              <w:rPr>
                <w:szCs w:val="24"/>
                <w:lang w:eastAsia="lt-LT"/>
              </w:rPr>
              <w:t>.</w:t>
            </w:r>
          </w:p>
          <w:p w14:paraId="254F7A05" w14:textId="6A0072D8" w:rsidR="009B040C" w:rsidRPr="006653BF" w:rsidRDefault="009B040C" w:rsidP="001B65E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2.3. Atnaujintas ugdymo lėšų panaudojimo tvarkos aprašas.</w:t>
            </w:r>
          </w:p>
          <w:p w14:paraId="7508E13D" w14:textId="5AA7A985" w:rsidR="009B040C" w:rsidRPr="006653BF" w:rsidRDefault="009B040C" w:rsidP="001B65E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 xml:space="preserve">Patvirtinta </w:t>
            </w:r>
            <w:r w:rsidR="005B4DD4">
              <w:rPr>
                <w:szCs w:val="24"/>
                <w:lang w:eastAsia="lt-LT"/>
              </w:rPr>
              <w:t>(</w:t>
            </w:r>
            <w:r w:rsidRPr="006653BF">
              <w:rPr>
                <w:szCs w:val="24"/>
                <w:lang w:eastAsia="lt-LT"/>
              </w:rPr>
              <w:t xml:space="preserve">direktoriaus 2018 m. </w:t>
            </w:r>
            <w:r w:rsidR="005B4DD4">
              <w:rPr>
                <w:szCs w:val="24"/>
                <w:lang w:eastAsia="lt-LT"/>
              </w:rPr>
              <w:t>kovo</w:t>
            </w:r>
            <w:r w:rsidRPr="006653BF">
              <w:rPr>
                <w:szCs w:val="24"/>
                <w:lang w:eastAsia="lt-LT"/>
              </w:rPr>
              <w:t xml:space="preserve"> </w:t>
            </w:r>
            <w:r w:rsidR="005B4DD4">
              <w:rPr>
                <w:szCs w:val="24"/>
                <w:lang w:eastAsia="lt-LT"/>
              </w:rPr>
              <w:t>10</w:t>
            </w:r>
            <w:r w:rsidRPr="006653BF">
              <w:rPr>
                <w:szCs w:val="24"/>
                <w:lang w:eastAsia="lt-LT"/>
              </w:rPr>
              <w:t xml:space="preserve"> d. įsakymu Nr. V-</w:t>
            </w:r>
            <w:r w:rsidR="005B4DD4">
              <w:rPr>
                <w:szCs w:val="24"/>
                <w:lang w:eastAsia="lt-LT"/>
              </w:rPr>
              <w:t>19)</w:t>
            </w:r>
            <w:r w:rsidRPr="006653BF">
              <w:rPr>
                <w:szCs w:val="24"/>
                <w:lang w:eastAsia="lt-LT"/>
              </w:rPr>
              <w:t>.</w:t>
            </w:r>
          </w:p>
          <w:p w14:paraId="51BCCF88" w14:textId="699B171E" w:rsidR="001A7499" w:rsidRPr="006653BF" w:rsidRDefault="00C20C1B" w:rsidP="001B65E3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2.</w:t>
            </w:r>
            <w:r w:rsidR="00972814" w:rsidRPr="006653BF">
              <w:rPr>
                <w:szCs w:val="24"/>
                <w:lang w:eastAsia="lt-LT"/>
              </w:rPr>
              <w:t>4</w:t>
            </w:r>
            <w:r w:rsidR="001A7499" w:rsidRPr="006653BF">
              <w:rPr>
                <w:szCs w:val="24"/>
                <w:lang w:eastAsia="lt-LT"/>
              </w:rPr>
              <w:t>.</w:t>
            </w:r>
            <w:r w:rsidR="00972814" w:rsidRPr="006653BF">
              <w:rPr>
                <w:szCs w:val="24"/>
                <w:lang w:eastAsia="lt-LT"/>
              </w:rPr>
              <w:t xml:space="preserve"> Atliktas Elektrėnų savivaldybės Kontrolės ir audito tarnybos</w:t>
            </w:r>
            <w:r w:rsidR="00DD3734" w:rsidRPr="006653BF">
              <w:rPr>
                <w:szCs w:val="24"/>
                <w:lang w:eastAsia="lt-LT"/>
              </w:rPr>
              <w:t xml:space="preserve"> auditas</w:t>
            </w:r>
            <w:r w:rsidR="00972814" w:rsidRPr="006653BF">
              <w:rPr>
                <w:szCs w:val="24"/>
                <w:lang w:eastAsia="lt-LT"/>
              </w:rPr>
              <w:t xml:space="preserve"> ,,Dėl tarpinių  finansinių ataskaitų duomenų pagal 2018 m. birželio 30 d. duomenis“ Ataskaita 2018 m. lapkričio 6 d. Nr. 04.5-2</w:t>
            </w:r>
          </w:p>
        </w:tc>
      </w:tr>
      <w:tr w:rsidR="006653BF" w:rsidRPr="006653BF" w14:paraId="51BCCF8E" w14:textId="77777777" w:rsidTr="00E32D01">
        <w:tc>
          <w:tcPr>
            <w:tcW w:w="1843" w:type="dxa"/>
            <w:hideMark/>
          </w:tcPr>
          <w:p w14:paraId="51BCCF8A" w14:textId="0D79B0BB" w:rsidR="00C54DA8" w:rsidRPr="006653BF" w:rsidRDefault="003868F5" w:rsidP="000369D7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lastRenderedPageBreak/>
              <w:t>1.2.</w:t>
            </w:r>
            <w:r w:rsidR="000369D7" w:rsidRPr="006653BF">
              <w:rPr>
                <w:szCs w:val="24"/>
                <w:lang w:eastAsia="lt-LT"/>
              </w:rPr>
              <w:t xml:space="preserve"> Atnaujinti ir modernizuoti ugdymo (si) aplinkas.</w:t>
            </w:r>
          </w:p>
        </w:tc>
        <w:tc>
          <w:tcPr>
            <w:tcW w:w="2126" w:type="dxa"/>
          </w:tcPr>
          <w:p w14:paraId="06B1A9EC" w14:textId="5870EDC6" w:rsidR="000369D7" w:rsidRPr="006653BF" w:rsidRDefault="000369D7" w:rsidP="000369D7">
            <w:pPr>
              <w:spacing w:line="256" w:lineRule="auto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 xml:space="preserve">Įgyvendintos Lietuvos Respublikos sveikatos apsaugos ministro 2016 m. sausio 01 d. įsakymu Nr. V-93,,Dėl Lietuvos higienos normos HN 75:2016 ,,Įstaiga, vykdanti </w:t>
            </w:r>
            <w:r w:rsidRPr="006653BF">
              <w:rPr>
                <w:szCs w:val="24"/>
                <w:lang w:eastAsia="lt-LT"/>
              </w:rPr>
              <w:lastRenderedPageBreak/>
              <w:t>ikimokyklinio ir / ar priešmokyklinio ugdymo programą. Bendrieji sveikatos saugos reikalavimai“.</w:t>
            </w:r>
          </w:p>
          <w:p w14:paraId="68D06A85" w14:textId="2F19B323" w:rsidR="000369D7" w:rsidRPr="006653BF" w:rsidRDefault="000369D7" w:rsidP="000369D7">
            <w:pPr>
              <w:spacing w:line="256" w:lineRule="auto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Modernizuotos pedagogų darbo vietos.</w:t>
            </w:r>
          </w:p>
          <w:p w14:paraId="51BCCF8B" w14:textId="4BF0C84A" w:rsidR="00C54DA8" w:rsidRPr="006653BF" w:rsidRDefault="000369D7" w:rsidP="000369D7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Ugdymo procese bus taikomi aktyvūs ugdymo metodai.</w:t>
            </w:r>
          </w:p>
        </w:tc>
        <w:tc>
          <w:tcPr>
            <w:tcW w:w="2410" w:type="dxa"/>
          </w:tcPr>
          <w:p w14:paraId="771CDE65" w14:textId="35A2C985" w:rsidR="000F0E9B" w:rsidRPr="006653BF" w:rsidRDefault="00C20C1B" w:rsidP="000F0E9B">
            <w:pPr>
              <w:spacing w:line="256" w:lineRule="auto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lastRenderedPageBreak/>
              <w:t>1.</w:t>
            </w:r>
            <w:r w:rsidR="000F0E9B" w:rsidRPr="006653BF">
              <w:rPr>
                <w:szCs w:val="24"/>
                <w:lang w:eastAsia="lt-LT"/>
              </w:rPr>
              <w:t xml:space="preserve">Renovuoti esami įrenginiai lauko žaidimų aikštelėse. </w:t>
            </w:r>
          </w:p>
          <w:p w14:paraId="298CB364" w14:textId="116871EC" w:rsidR="000F0E9B" w:rsidRPr="006653BF" w:rsidRDefault="00C20C1B" w:rsidP="000F0E9B">
            <w:pPr>
              <w:spacing w:line="256" w:lineRule="auto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2.</w:t>
            </w:r>
            <w:r w:rsidR="001D061C" w:rsidRPr="006653BF">
              <w:rPr>
                <w:szCs w:val="24"/>
                <w:lang w:eastAsia="lt-LT"/>
              </w:rPr>
              <w:t xml:space="preserve"> </w:t>
            </w:r>
            <w:r w:rsidR="000F0E9B" w:rsidRPr="006653BF">
              <w:rPr>
                <w:szCs w:val="24"/>
                <w:lang w:eastAsia="lt-LT"/>
              </w:rPr>
              <w:t>Kartą per 12 mėnesių atlikta vaikų žaidimų aikštelių pagrindinė metinė kontrolė.</w:t>
            </w:r>
          </w:p>
          <w:p w14:paraId="15CACFFC" w14:textId="46267412" w:rsidR="000F0E9B" w:rsidRPr="006653BF" w:rsidRDefault="00C20C1B" w:rsidP="000F0E9B">
            <w:pPr>
              <w:spacing w:line="256" w:lineRule="auto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3.</w:t>
            </w:r>
            <w:r w:rsidR="001D061C" w:rsidRPr="006653BF">
              <w:rPr>
                <w:szCs w:val="24"/>
                <w:lang w:eastAsia="lt-LT"/>
              </w:rPr>
              <w:t xml:space="preserve"> </w:t>
            </w:r>
            <w:r w:rsidR="000F0E9B" w:rsidRPr="006653BF">
              <w:rPr>
                <w:szCs w:val="24"/>
                <w:lang w:eastAsia="lt-LT"/>
              </w:rPr>
              <w:t xml:space="preserve">Pedagogų darbo vietos aprūpintos kompiuterine </w:t>
            </w:r>
            <w:r w:rsidR="000F0E9B" w:rsidRPr="006653BF">
              <w:rPr>
                <w:szCs w:val="24"/>
                <w:lang w:eastAsia="lt-LT"/>
              </w:rPr>
              <w:lastRenderedPageBreak/>
              <w:t>technika. Nešiojami kompiuteriai. Įdiegtas internetas.</w:t>
            </w:r>
          </w:p>
          <w:p w14:paraId="51BCCF8C" w14:textId="55184810" w:rsidR="00C54DA8" w:rsidRPr="006653BF" w:rsidRDefault="001D061C" w:rsidP="000F0E9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 xml:space="preserve">4. </w:t>
            </w:r>
            <w:r w:rsidR="000F0E9B" w:rsidRPr="006653BF">
              <w:rPr>
                <w:szCs w:val="24"/>
                <w:lang w:eastAsia="lt-LT"/>
              </w:rPr>
              <w:t>Pedagogai (ne mažiau 15 proc.) dalyvaus seminaruose inovatyvių ugdymo metodų taikymą ugdymo procese.</w:t>
            </w:r>
          </w:p>
        </w:tc>
        <w:tc>
          <w:tcPr>
            <w:tcW w:w="3006" w:type="dxa"/>
          </w:tcPr>
          <w:p w14:paraId="0D12581E" w14:textId="3570A957" w:rsidR="00C20C1B" w:rsidRPr="006653BF" w:rsidRDefault="0042713D" w:rsidP="005B4DD4">
            <w:pPr>
              <w:spacing w:line="256" w:lineRule="auto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lastRenderedPageBreak/>
              <w:t>1</w:t>
            </w:r>
            <w:r w:rsidR="001D061C" w:rsidRPr="006653BF">
              <w:rPr>
                <w:szCs w:val="24"/>
                <w:lang w:eastAsia="lt-LT"/>
              </w:rPr>
              <w:t>.</w:t>
            </w:r>
            <w:r w:rsidR="00C20C1B" w:rsidRPr="006653BF">
              <w:rPr>
                <w:szCs w:val="24"/>
                <w:lang w:eastAsia="lt-LT"/>
              </w:rPr>
              <w:t xml:space="preserve">1. Perdažyti lauko įrenginiai, pakeistos susidėvėjusios medinės dalys, suremontuotos dvi smėlio dėžės lauko žaidimų aikštelėse. Pastatytas naujas žaidimų įrenginys ,,Arkliukas‘‘, ,,Supynės“ </w:t>
            </w:r>
          </w:p>
          <w:p w14:paraId="4727220F" w14:textId="77777777" w:rsidR="005B4DD4" w:rsidRDefault="0042713D" w:rsidP="005B4DD4">
            <w:pPr>
              <w:spacing w:line="256" w:lineRule="auto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2</w:t>
            </w:r>
            <w:r w:rsidR="001D061C" w:rsidRPr="006653BF">
              <w:rPr>
                <w:szCs w:val="24"/>
                <w:lang w:eastAsia="lt-LT"/>
              </w:rPr>
              <w:t>.</w:t>
            </w:r>
            <w:r w:rsidRPr="006653BF">
              <w:rPr>
                <w:szCs w:val="24"/>
                <w:lang w:eastAsia="lt-LT"/>
              </w:rPr>
              <w:t>1</w:t>
            </w:r>
            <w:r w:rsidR="001D061C" w:rsidRPr="006653BF">
              <w:rPr>
                <w:szCs w:val="24"/>
                <w:lang w:eastAsia="lt-LT"/>
              </w:rPr>
              <w:t>. Sudaryta lauko vaikų žaidimų įrangos patikros sutartis 2018 m.</w:t>
            </w:r>
          </w:p>
          <w:p w14:paraId="3940FD1F" w14:textId="2BB849C2" w:rsidR="001D061C" w:rsidRPr="006653BF" w:rsidRDefault="001D061C" w:rsidP="005B4DD4">
            <w:pPr>
              <w:spacing w:line="256" w:lineRule="auto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lastRenderedPageBreak/>
              <w:t xml:space="preserve">rugsėjo 12 d. Nr. 07/72-18. su Lietuvos ir Vokietijos UAB Tuvlita </w:t>
            </w:r>
          </w:p>
          <w:p w14:paraId="27A9C934" w14:textId="77777777" w:rsidR="005B4DD4" w:rsidRDefault="0042713D" w:rsidP="005B4DD4">
            <w:pPr>
              <w:spacing w:line="256" w:lineRule="auto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2</w:t>
            </w:r>
            <w:r w:rsidR="001D061C" w:rsidRPr="006653BF">
              <w:rPr>
                <w:szCs w:val="24"/>
                <w:lang w:eastAsia="lt-LT"/>
              </w:rPr>
              <w:t>.</w:t>
            </w:r>
            <w:r w:rsidRPr="006653BF">
              <w:rPr>
                <w:szCs w:val="24"/>
                <w:lang w:eastAsia="lt-LT"/>
              </w:rPr>
              <w:t>2</w:t>
            </w:r>
            <w:r w:rsidR="001D061C" w:rsidRPr="006653BF">
              <w:rPr>
                <w:szCs w:val="24"/>
                <w:lang w:eastAsia="lt-LT"/>
              </w:rPr>
              <w:t xml:space="preserve">. Atlikta vaikų žaidimų aikštelės pagrindinė metinė kontrolė 2018 m. </w:t>
            </w:r>
          </w:p>
          <w:p w14:paraId="0D3B72D2" w14:textId="33AA4F1D" w:rsidR="001D061C" w:rsidRPr="006653BF" w:rsidRDefault="001D061C" w:rsidP="005B4DD4">
            <w:pPr>
              <w:spacing w:line="256" w:lineRule="auto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rugsėjo 9 d.</w:t>
            </w:r>
          </w:p>
          <w:p w14:paraId="4FB915E8" w14:textId="58918446" w:rsidR="001D061C" w:rsidRPr="006653BF" w:rsidRDefault="001D061C" w:rsidP="005B4DD4">
            <w:pPr>
              <w:spacing w:line="256" w:lineRule="auto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 xml:space="preserve">3.1. Visos trys darželio grupės turi nešiojamus kompiuterius, spausdintuvus, internetinę prieigą. </w:t>
            </w:r>
          </w:p>
          <w:p w14:paraId="1C73D4B6" w14:textId="24E79B88" w:rsidR="00C54DA8" w:rsidRPr="006653BF" w:rsidRDefault="00972814" w:rsidP="005B4DD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4</w:t>
            </w:r>
            <w:r w:rsidR="001D061C" w:rsidRPr="006653BF">
              <w:rPr>
                <w:szCs w:val="24"/>
                <w:lang w:eastAsia="lt-LT"/>
              </w:rPr>
              <w:t>.</w:t>
            </w:r>
            <w:r w:rsidRPr="006653BF">
              <w:rPr>
                <w:szCs w:val="24"/>
                <w:lang w:eastAsia="lt-LT"/>
              </w:rPr>
              <w:t>1</w:t>
            </w:r>
            <w:r w:rsidR="001D061C" w:rsidRPr="006653BF">
              <w:rPr>
                <w:szCs w:val="24"/>
                <w:lang w:eastAsia="lt-LT"/>
              </w:rPr>
              <w:t xml:space="preserve">. </w:t>
            </w:r>
            <w:r w:rsidR="001F2285" w:rsidRPr="006653BF">
              <w:rPr>
                <w:szCs w:val="24"/>
                <w:lang w:eastAsia="lt-LT"/>
              </w:rPr>
              <w:t>Trys</w:t>
            </w:r>
            <w:r w:rsidR="001D061C" w:rsidRPr="006653BF">
              <w:rPr>
                <w:szCs w:val="24"/>
                <w:lang w:eastAsia="lt-LT"/>
              </w:rPr>
              <w:t xml:space="preserve"> pedagogai dalyvavo atviro</w:t>
            </w:r>
            <w:r w:rsidR="001F2285" w:rsidRPr="006653BF">
              <w:rPr>
                <w:szCs w:val="24"/>
                <w:lang w:eastAsia="lt-LT"/>
              </w:rPr>
              <w:t>se</w:t>
            </w:r>
            <w:r w:rsidR="001D061C" w:rsidRPr="006653BF">
              <w:rPr>
                <w:szCs w:val="24"/>
                <w:lang w:eastAsia="lt-LT"/>
              </w:rPr>
              <w:t xml:space="preserve"> veiklo</w:t>
            </w:r>
            <w:r w:rsidR="001F2285" w:rsidRPr="006653BF">
              <w:rPr>
                <w:szCs w:val="24"/>
                <w:lang w:eastAsia="lt-LT"/>
              </w:rPr>
              <w:t>s</w:t>
            </w:r>
            <w:r w:rsidR="001D061C" w:rsidRPr="006653BF">
              <w:rPr>
                <w:szCs w:val="24"/>
                <w:lang w:eastAsia="lt-LT"/>
              </w:rPr>
              <w:t>e.</w:t>
            </w:r>
          </w:p>
          <w:p w14:paraId="51BCCF8D" w14:textId="314B6D68" w:rsidR="001D061C" w:rsidRPr="006653BF" w:rsidRDefault="00972814" w:rsidP="005B4DD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4</w:t>
            </w:r>
            <w:r w:rsidR="001F2285" w:rsidRPr="006653BF">
              <w:rPr>
                <w:szCs w:val="24"/>
                <w:lang w:eastAsia="lt-LT"/>
              </w:rPr>
              <w:t>.</w:t>
            </w:r>
            <w:r w:rsidRPr="006653BF">
              <w:rPr>
                <w:szCs w:val="24"/>
                <w:lang w:eastAsia="lt-LT"/>
              </w:rPr>
              <w:t>2</w:t>
            </w:r>
            <w:r w:rsidR="001D061C" w:rsidRPr="006653BF">
              <w:rPr>
                <w:szCs w:val="24"/>
                <w:lang w:eastAsia="lt-LT"/>
              </w:rPr>
              <w:t>.</w:t>
            </w:r>
            <w:r w:rsidR="001F2285" w:rsidRPr="006653BF">
              <w:rPr>
                <w:szCs w:val="24"/>
                <w:lang w:eastAsia="lt-LT"/>
              </w:rPr>
              <w:t xml:space="preserve"> Lankytų veiklų pristatymas pedagogų taryboje. Posėdžio protokolas 2018 gegužės 30 d. Nr.</w:t>
            </w:r>
            <w:r w:rsidR="00EE487D" w:rsidRPr="006653BF">
              <w:rPr>
                <w:szCs w:val="24"/>
                <w:lang w:eastAsia="lt-LT"/>
              </w:rPr>
              <w:t xml:space="preserve"> PT-2</w:t>
            </w:r>
          </w:p>
        </w:tc>
      </w:tr>
      <w:tr w:rsidR="006653BF" w:rsidRPr="006653BF" w14:paraId="51BCCF93" w14:textId="77777777" w:rsidTr="00E32D01">
        <w:tc>
          <w:tcPr>
            <w:tcW w:w="1843" w:type="dxa"/>
            <w:hideMark/>
          </w:tcPr>
          <w:p w14:paraId="51BCCF8F" w14:textId="118267BF" w:rsidR="00C54DA8" w:rsidRPr="006653BF" w:rsidRDefault="003868F5" w:rsidP="000369D7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lastRenderedPageBreak/>
              <w:t>1.3.</w:t>
            </w:r>
            <w:r w:rsidR="000369D7" w:rsidRPr="006653BF">
              <w:rPr>
                <w:szCs w:val="24"/>
                <w:lang w:eastAsia="lt-LT"/>
              </w:rPr>
              <w:t xml:space="preserve"> Tikslingai suplanuoti ir įgyvendinti pedagogų, darbuotojų ir savo kvalifikacijos tobulinimą. Užtikrinti sklandų darbuotojų kvalifikacijos tobulinimo įgyvendinimą.</w:t>
            </w:r>
          </w:p>
        </w:tc>
        <w:tc>
          <w:tcPr>
            <w:tcW w:w="2126" w:type="dxa"/>
          </w:tcPr>
          <w:p w14:paraId="6F9E4F25" w14:textId="44BA876E" w:rsidR="000F0E9B" w:rsidRPr="006653BF" w:rsidRDefault="000F0E9B" w:rsidP="000F0E9B">
            <w:pPr>
              <w:spacing w:line="256" w:lineRule="auto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 xml:space="preserve">Dalyvauta ne mažiau kaip 4 mokymuose, seminaruose, konferencijose. </w:t>
            </w:r>
          </w:p>
          <w:p w14:paraId="51BCCF90" w14:textId="6D0D674B" w:rsidR="00C54DA8" w:rsidRPr="006653BF" w:rsidRDefault="000F0E9B" w:rsidP="000F0E9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Išklausyta ne mažiau 18 val.</w:t>
            </w:r>
          </w:p>
        </w:tc>
        <w:tc>
          <w:tcPr>
            <w:tcW w:w="2410" w:type="dxa"/>
          </w:tcPr>
          <w:p w14:paraId="1E1009EA" w14:textId="68CC8499" w:rsidR="000F0E9B" w:rsidRPr="006653BF" w:rsidRDefault="002C3698" w:rsidP="000F0E9B">
            <w:pPr>
              <w:spacing w:line="256" w:lineRule="auto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 xml:space="preserve">1. </w:t>
            </w:r>
            <w:r w:rsidR="000F0E9B" w:rsidRPr="006653BF">
              <w:rPr>
                <w:szCs w:val="24"/>
                <w:lang w:eastAsia="lt-LT"/>
              </w:rPr>
              <w:t>Mokymų, seminarų, kvalifikacijos kėlimo priemonių pažymėjimai.</w:t>
            </w:r>
          </w:p>
          <w:p w14:paraId="68591C97" w14:textId="3F08B5B4" w:rsidR="000F0E9B" w:rsidRPr="006653BF" w:rsidRDefault="002C3698" w:rsidP="000F0E9B">
            <w:pPr>
              <w:spacing w:line="256" w:lineRule="auto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 xml:space="preserve">2. </w:t>
            </w:r>
            <w:r w:rsidR="000F0E9B" w:rsidRPr="006653BF">
              <w:rPr>
                <w:szCs w:val="24"/>
                <w:lang w:eastAsia="lt-LT"/>
              </w:rPr>
              <w:t>Įšklausytų valandų skaičius.</w:t>
            </w:r>
          </w:p>
          <w:p w14:paraId="51BCCF91" w14:textId="48A479C5" w:rsidR="00C54DA8" w:rsidRPr="006653BF" w:rsidRDefault="002C3698" w:rsidP="000F0E9B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 xml:space="preserve">3. </w:t>
            </w:r>
            <w:r w:rsidR="000F0E9B" w:rsidRPr="006653BF">
              <w:rPr>
                <w:szCs w:val="24"/>
                <w:lang w:eastAsia="lt-LT"/>
              </w:rPr>
              <w:t>Lankytų seminarų, mokymų medžiagos pristatymas.</w:t>
            </w:r>
          </w:p>
        </w:tc>
        <w:tc>
          <w:tcPr>
            <w:tcW w:w="3006" w:type="dxa"/>
          </w:tcPr>
          <w:p w14:paraId="2129C646" w14:textId="57A6C1FE" w:rsidR="002E3D5E" w:rsidRPr="006653BF" w:rsidRDefault="002E3D5E" w:rsidP="005B4DD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Pasiektas rezultatas vertinamas labai gerai.</w:t>
            </w:r>
          </w:p>
          <w:p w14:paraId="752A4636" w14:textId="5BE5FD0D" w:rsidR="00C54DA8" w:rsidRPr="006653BF" w:rsidRDefault="002C3698" w:rsidP="005B4DD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 xml:space="preserve">1.1. Pedagogai dalyvavo </w:t>
            </w:r>
            <w:r w:rsidR="00D90E43" w:rsidRPr="006653BF">
              <w:rPr>
                <w:szCs w:val="24"/>
                <w:lang w:eastAsia="lt-LT"/>
              </w:rPr>
              <w:t>7</w:t>
            </w:r>
            <w:r w:rsidRPr="006653BF">
              <w:rPr>
                <w:szCs w:val="24"/>
                <w:lang w:eastAsia="lt-LT"/>
              </w:rPr>
              <w:t xml:space="preserve">, buhalteris 2, virėjas 1, ūkio dalies vedėjas 2, </w:t>
            </w:r>
            <w:r w:rsidR="00D90E43" w:rsidRPr="006653BF">
              <w:rPr>
                <w:szCs w:val="24"/>
                <w:lang w:eastAsia="lt-LT"/>
              </w:rPr>
              <w:t>direktorius 6 seminaruose.</w:t>
            </w:r>
          </w:p>
          <w:p w14:paraId="04D986E1" w14:textId="77777777" w:rsidR="00D90E43" w:rsidRPr="006653BF" w:rsidRDefault="00D90E43" w:rsidP="005B4DD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2.1. Išklausyta 127 akademinės valandos.</w:t>
            </w:r>
          </w:p>
          <w:p w14:paraId="51BCCF92" w14:textId="27EBFC9F" w:rsidR="00D90E43" w:rsidRPr="006653BF" w:rsidRDefault="00D90E43" w:rsidP="005B4DD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3.1. 2018 m. vyko 4 pedagogų tarybos</w:t>
            </w:r>
            <w:r w:rsidR="00DA6A0C" w:rsidRPr="006653BF">
              <w:rPr>
                <w:szCs w:val="24"/>
                <w:lang w:eastAsia="lt-LT"/>
              </w:rPr>
              <w:t xml:space="preserve"> posėdžiai.</w:t>
            </w:r>
          </w:p>
        </w:tc>
      </w:tr>
      <w:tr w:rsidR="006653BF" w:rsidRPr="006653BF" w14:paraId="51BCCF98" w14:textId="77777777" w:rsidTr="00E32D01">
        <w:tc>
          <w:tcPr>
            <w:tcW w:w="1843" w:type="dxa"/>
            <w:hideMark/>
          </w:tcPr>
          <w:p w14:paraId="51BCCF94" w14:textId="1AB9DBB5" w:rsidR="00C54DA8" w:rsidRPr="006653BF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1.4.</w:t>
            </w:r>
            <w:r w:rsidR="00DA6A0C" w:rsidRPr="006653BF">
              <w:rPr>
                <w:szCs w:val="24"/>
                <w:lang w:eastAsia="lt-LT"/>
              </w:rPr>
              <w:t xml:space="preserve"> IKT diegimas ugdymo procese.</w:t>
            </w:r>
          </w:p>
        </w:tc>
        <w:tc>
          <w:tcPr>
            <w:tcW w:w="2126" w:type="dxa"/>
          </w:tcPr>
          <w:p w14:paraId="51BCCF95" w14:textId="17808131" w:rsidR="00C54DA8" w:rsidRPr="006653BF" w:rsidRDefault="00DA6A0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Modernizuotos pedagogų vietos</w:t>
            </w:r>
          </w:p>
        </w:tc>
        <w:tc>
          <w:tcPr>
            <w:tcW w:w="2410" w:type="dxa"/>
          </w:tcPr>
          <w:p w14:paraId="51BCCF96" w14:textId="12ED2722" w:rsidR="00C54DA8" w:rsidRPr="006653BF" w:rsidRDefault="00DA6A0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1. Pedagogų darbo vietos aprūpintos kompiuterine technika</w:t>
            </w:r>
          </w:p>
        </w:tc>
        <w:tc>
          <w:tcPr>
            <w:tcW w:w="3006" w:type="dxa"/>
          </w:tcPr>
          <w:p w14:paraId="43795C01" w14:textId="77777777" w:rsidR="002E3D5E" w:rsidRPr="006653BF" w:rsidRDefault="002E3D5E" w:rsidP="005B4DD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Pasiektas rezultatas vertinamas labai gerai.</w:t>
            </w:r>
          </w:p>
          <w:p w14:paraId="52BDF670" w14:textId="26F9366D" w:rsidR="002E3D5E" w:rsidRPr="006653BF" w:rsidRDefault="002E3D5E" w:rsidP="005B4DD4">
            <w:pPr>
              <w:spacing w:line="256" w:lineRule="auto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 xml:space="preserve">1. </w:t>
            </w:r>
            <w:r w:rsidR="00DD3734" w:rsidRPr="006653BF">
              <w:rPr>
                <w:szCs w:val="24"/>
                <w:lang w:eastAsia="lt-LT"/>
              </w:rPr>
              <w:t xml:space="preserve">Kompiuterizuota </w:t>
            </w:r>
            <w:r w:rsidR="00E91AD1" w:rsidRPr="006653BF">
              <w:rPr>
                <w:szCs w:val="24"/>
                <w:lang w:eastAsia="lt-LT"/>
              </w:rPr>
              <w:t xml:space="preserve">įstaiga, kiekvienai grupei ir specialistams nupirkti kompiuteriai, pagerintas </w:t>
            </w:r>
            <w:r w:rsidR="00DD3734" w:rsidRPr="006653BF">
              <w:rPr>
                <w:szCs w:val="24"/>
                <w:lang w:eastAsia="lt-LT"/>
              </w:rPr>
              <w:t>internet</w:t>
            </w:r>
            <w:r w:rsidR="00E91AD1" w:rsidRPr="006653BF">
              <w:rPr>
                <w:szCs w:val="24"/>
                <w:lang w:eastAsia="lt-LT"/>
              </w:rPr>
              <w:t xml:space="preserve">inis ryšys, įdiegta programa ,,Mano dienynas“. </w:t>
            </w:r>
            <w:r w:rsidR="00DD3734" w:rsidRPr="006653BF">
              <w:rPr>
                <w:szCs w:val="24"/>
                <w:lang w:eastAsia="lt-LT"/>
              </w:rPr>
              <w:t xml:space="preserve"> </w:t>
            </w:r>
            <w:r w:rsidR="00E91AD1" w:rsidRPr="006653BF">
              <w:rPr>
                <w:szCs w:val="24"/>
                <w:lang w:eastAsia="lt-LT"/>
              </w:rPr>
              <w:t xml:space="preserve">Internetas </w:t>
            </w:r>
            <w:r w:rsidR="00DD3734" w:rsidRPr="006653BF">
              <w:rPr>
                <w:szCs w:val="24"/>
                <w:lang w:eastAsia="lt-LT"/>
              </w:rPr>
              <w:t xml:space="preserve">pedagogui padeda rengiat ataskaitas, ieškant informacijos, naujovių, metodinės medžiagos. </w:t>
            </w:r>
            <w:r w:rsidRPr="006653BF">
              <w:rPr>
                <w:szCs w:val="24"/>
                <w:lang w:eastAsia="lt-LT"/>
              </w:rPr>
              <w:t>Ugdymo procese taikoma multimedija, šviesos stalas.</w:t>
            </w:r>
          </w:p>
          <w:p w14:paraId="36EA0CE7" w14:textId="151D6F0B" w:rsidR="00E91AD1" w:rsidRPr="006653BF" w:rsidRDefault="002E3D5E" w:rsidP="005B4DD4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2.</w:t>
            </w:r>
            <w:r w:rsidR="00E91AD1" w:rsidRPr="006653BF">
              <w:rPr>
                <w:szCs w:val="24"/>
                <w:lang w:eastAsia="lt-LT"/>
              </w:rPr>
              <w:t xml:space="preserve"> </w:t>
            </w:r>
            <w:r w:rsidR="00D3319D" w:rsidRPr="006653BF">
              <w:rPr>
                <w:szCs w:val="24"/>
                <w:lang w:eastAsia="lt-LT"/>
              </w:rPr>
              <w:t>Ieškant galimybių pritraukti papildomą finansavimą</w:t>
            </w:r>
            <w:r w:rsidR="007155EA">
              <w:rPr>
                <w:szCs w:val="24"/>
                <w:lang w:eastAsia="lt-LT"/>
              </w:rPr>
              <w:t>,</w:t>
            </w:r>
            <w:r w:rsidR="00D3319D" w:rsidRPr="006653BF">
              <w:rPr>
                <w:szCs w:val="24"/>
                <w:lang w:eastAsia="lt-LT"/>
              </w:rPr>
              <w:t xml:space="preserve"> iniciavau įstaigos dalyvavimą </w:t>
            </w:r>
            <w:r w:rsidR="00435182">
              <w:rPr>
                <w:szCs w:val="24"/>
                <w:lang w:eastAsia="lt-LT"/>
              </w:rPr>
              <w:t>projekte</w:t>
            </w:r>
            <w:r w:rsidR="00D3319D" w:rsidRPr="006653BF">
              <w:rPr>
                <w:szCs w:val="24"/>
                <w:lang w:eastAsia="lt-LT"/>
              </w:rPr>
              <w:t xml:space="preserve"> </w:t>
            </w:r>
            <w:r w:rsidR="00D3319D" w:rsidRPr="006653BF">
              <w:rPr>
                <w:szCs w:val="24"/>
                <w:lang w:eastAsia="lt-LT"/>
              </w:rPr>
              <w:lastRenderedPageBreak/>
              <w:t>ESFA</w:t>
            </w:r>
            <w:r w:rsidR="00435182">
              <w:rPr>
                <w:szCs w:val="24"/>
                <w:lang w:eastAsia="lt-LT"/>
              </w:rPr>
              <w:t>:</w:t>
            </w:r>
            <w:r w:rsidR="00D3319D" w:rsidRPr="006653BF">
              <w:rPr>
                <w:szCs w:val="24"/>
                <w:lang w:eastAsia="lt-LT"/>
              </w:rPr>
              <w:t xml:space="preserve"> ,,Ikimokyklinio ir bendrojo ugdymo mokyklų veiklos tobulinimas“ </w:t>
            </w:r>
            <w:r w:rsidR="00435182">
              <w:rPr>
                <w:szCs w:val="24"/>
                <w:lang w:eastAsia="lt-LT"/>
              </w:rPr>
              <w:t xml:space="preserve">Nr. 2 </w:t>
            </w:r>
            <w:r w:rsidR="00D3319D" w:rsidRPr="006653BF">
              <w:rPr>
                <w:szCs w:val="24"/>
                <w:lang w:eastAsia="lt-LT"/>
              </w:rPr>
              <w:t xml:space="preserve">finansavimui gauti. </w:t>
            </w:r>
          </w:p>
          <w:p w14:paraId="51BCCF97" w14:textId="15EEC9AA" w:rsidR="00E91AD1" w:rsidRPr="006653BF" w:rsidRDefault="00E91AD1" w:rsidP="005B4DD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C54DA8" w:rsidRPr="006653BF" w14:paraId="51BCCF9D" w14:textId="77777777" w:rsidTr="00E32D01">
        <w:tc>
          <w:tcPr>
            <w:tcW w:w="1843" w:type="dxa"/>
            <w:hideMark/>
          </w:tcPr>
          <w:p w14:paraId="51BCCF99" w14:textId="77777777" w:rsidR="00C54DA8" w:rsidRPr="006653BF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lastRenderedPageBreak/>
              <w:t>1.5.</w:t>
            </w:r>
          </w:p>
        </w:tc>
        <w:tc>
          <w:tcPr>
            <w:tcW w:w="2126" w:type="dxa"/>
          </w:tcPr>
          <w:p w14:paraId="51BCCF9A" w14:textId="77777777" w:rsidR="00C54DA8" w:rsidRPr="006653BF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2410" w:type="dxa"/>
          </w:tcPr>
          <w:p w14:paraId="51BCCF9B" w14:textId="77777777" w:rsidR="00C54DA8" w:rsidRPr="006653BF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6" w:type="dxa"/>
          </w:tcPr>
          <w:p w14:paraId="51BCCF9C" w14:textId="77777777" w:rsidR="00C54DA8" w:rsidRPr="006653BF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</w:tbl>
    <w:p w14:paraId="51BCCF9E" w14:textId="77777777" w:rsidR="00C54DA8" w:rsidRPr="006653BF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9F" w14:textId="77777777" w:rsidR="00C54DA8" w:rsidRPr="006653BF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 w:rsidRPr="006653BF">
        <w:rPr>
          <w:b/>
          <w:szCs w:val="24"/>
          <w:lang w:eastAsia="lt-LT"/>
        </w:rPr>
        <w:t>2.</w:t>
      </w:r>
      <w:r w:rsidRPr="006653BF"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6653BF" w:rsidRPr="006653BF" w14:paraId="51BCCFA2" w14:textId="777777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A0" w14:textId="77777777" w:rsidR="00C54DA8" w:rsidRPr="006653BF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A1" w14:textId="77777777" w:rsidR="00C54DA8" w:rsidRPr="006653BF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6653BF" w:rsidRPr="006653BF" w14:paraId="51BCCFA5" w14:textId="777777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A3" w14:textId="77777777" w:rsidR="00C54DA8" w:rsidRPr="006653BF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A4" w14:textId="77777777" w:rsidR="00C54DA8" w:rsidRPr="006653BF" w:rsidRDefault="00C54DA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6653BF" w:rsidRPr="006653BF" w14:paraId="51BCCFA8" w14:textId="777777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A6" w14:textId="77777777" w:rsidR="00C54DA8" w:rsidRPr="006653BF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A7" w14:textId="77777777" w:rsidR="00C54DA8" w:rsidRPr="006653BF" w:rsidRDefault="00C54DA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6653BF" w:rsidRPr="006653BF" w14:paraId="51BCCFAB" w14:textId="777777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A9" w14:textId="77777777" w:rsidR="00C54DA8" w:rsidRPr="006653BF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AA" w14:textId="77777777" w:rsidR="00C54DA8" w:rsidRPr="006653BF" w:rsidRDefault="00C54DA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6653BF" w:rsidRPr="006653BF" w14:paraId="51BCCFAE" w14:textId="777777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AC" w14:textId="77777777" w:rsidR="00C54DA8" w:rsidRPr="006653BF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2.4.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AD" w14:textId="77777777" w:rsidR="00C54DA8" w:rsidRPr="006653BF" w:rsidRDefault="00C54DA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C54DA8" w:rsidRPr="006653BF" w14:paraId="51BCCFB1" w14:textId="7777777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AF" w14:textId="77777777" w:rsidR="00C54DA8" w:rsidRPr="006653BF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2.5.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B0" w14:textId="77777777" w:rsidR="00C54DA8" w:rsidRPr="006653BF" w:rsidRDefault="00C54DA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</w:tbl>
    <w:p w14:paraId="51BCCFB2" w14:textId="77777777" w:rsidR="00C54DA8" w:rsidRPr="006653BF" w:rsidRDefault="00C54DA8">
      <w:pPr>
        <w:overflowPunct w:val="0"/>
        <w:textAlignment w:val="baseline"/>
        <w:rPr>
          <w:sz w:val="20"/>
        </w:rPr>
      </w:pPr>
    </w:p>
    <w:p w14:paraId="51BCCFB3" w14:textId="77777777" w:rsidR="00C54DA8" w:rsidRPr="006653BF" w:rsidRDefault="003868F5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 w:rsidRPr="006653BF">
        <w:rPr>
          <w:b/>
          <w:szCs w:val="24"/>
          <w:lang w:eastAsia="lt-LT"/>
        </w:rPr>
        <w:t>3.</w:t>
      </w:r>
      <w:r w:rsidRPr="006653BF">
        <w:rPr>
          <w:b/>
          <w:szCs w:val="24"/>
          <w:lang w:eastAsia="lt-LT"/>
        </w:rPr>
        <w:tab/>
        <w:t>Užduotys ar veiklos, kurios nebuvo planuotos ir nustatytos, bet įvykdytos</w:t>
      </w:r>
    </w:p>
    <w:p w14:paraId="51BCCFB4" w14:textId="77777777" w:rsidR="00C54DA8" w:rsidRPr="006653BF" w:rsidRDefault="003868F5">
      <w:pPr>
        <w:tabs>
          <w:tab w:val="left" w:pos="284"/>
        </w:tabs>
        <w:overflowPunct w:val="0"/>
        <w:jc w:val="both"/>
        <w:textAlignment w:val="baseline"/>
        <w:rPr>
          <w:sz w:val="20"/>
          <w:lang w:eastAsia="lt-LT"/>
        </w:rPr>
      </w:pPr>
      <w:r w:rsidRPr="006653BF"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6653BF" w:rsidRPr="006653BF" w14:paraId="51BCCFB7" w14:textId="7777777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B5" w14:textId="77777777" w:rsidR="00C54DA8" w:rsidRPr="006653BF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B6" w14:textId="77777777" w:rsidR="00C54DA8" w:rsidRPr="006653BF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6653BF" w:rsidRPr="006653BF" w14:paraId="51BCCFBA" w14:textId="7777777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B8" w14:textId="450DACA4" w:rsidR="005A64B1" w:rsidRPr="006653BF" w:rsidRDefault="005A64B1" w:rsidP="005A64B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3.1. Pagerinti maitinimo organizavimą, vykdyti sveikatai palankų maitinimą.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5D40" w14:textId="664123AD" w:rsidR="005A64B1" w:rsidRPr="006653BF" w:rsidRDefault="005A64B1" w:rsidP="005A64B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1. Parengti sveikatai palankūs valgiaraščiai. Patvirtinta direktoriaus 2018 m. sausio 2 d. įsakymas Nr.V-</w:t>
            </w:r>
            <w:r w:rsidR="0088513C" w:rsidRPr="006653BF">
              <w:rPr>
                <w:szCs w:val="24"/>
                <w:lang w:eastAsia="lt-LT"/>
              </w:rPr>
              <w:t>1</w:t>
            </w:r>
          </w:p>
          <w:p w14:paraId="7EB02674" w14:textId="77777777" w:rsidR="005A64B1" w:rsidRPr="006653BF" w:rsidRDefault="005A64B1" w:rsidP="005A64B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Suderintas 2017 m. gruodžio 21 d. Nr. VVP-4453 su Elektrėnų VMVT</w:t>
            </w:r>
          </w:p>
          <w:p w14:paraId="46C037E9" w14:textId="77777777" w:rsidR="005A64B1" w:rsidRPr="006653BF" w:rsidRDefault="005A64B1" w:rsidP="005A64B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 xml:space="preserve">2. Atnaujinta virtuvės įranga. Įsigyta konvekcinė krosnis. </w:t>
            </w:r>
          </w:p>
          <w:p w14:paraId="156FE649" w14:textId="22F6C51D" w:rsidR="005A64B1" w:rsidRPr="006653BF" w:rsidRDefault="005A64B1" w:rsidP="005A64B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3.</w:t>
            </w:r>
            <w:r w:rsidR="00F11838" w:rsidRPr="006653BF">
              <w:rPr>
                <w:szCs w:val="24"/>
                <w:lang w:eastAsia="lt-LT"/>
              </w:rPr>
              <w:t xml:space="preserve"> </w:t>
            </w:r>
            <w:r w:rsidR="00C822E3" w:rsidRPr="006653BF">
              <w:rPr>
                <w:szCs w:val="24"/>
                <w:lang w:eastAsia="lt-LT"/>
              </w:rPr>
              <w:t>Perkami</w:t>
            </w:r>
            <w:r w:rsidRPr="006653BF">
              <w:rPr>
                <w:szCs w:val="24"/>
                <w:lang w:eastAsia="lt-LT"/>
              </w:rPr>
              <w:t xml:space="preserve"> ir </w:t>
            </w:r>
            <w:r w:rsidR="00C822E3" w:rsidRPr="006653BF">
              <w:rPr>
                <w:szCs w:val="24"/>
                <w:lang w:eastAsia="lt-LT"/>
              </w:rPr>
              <w:t>vartojami</w:t>
            </w:r>
            <w:r w:rsidRPr="006653BF">
              <w:rPr>
                <w:szCs w:val="24"/>
                <w:lang w:eastAsia="lt-LT"/>
              </w:rPr>
              <w:t xml:space="preserve"> sveikatai palankūs maisto produktai.</w:t>
            </w:r>
          </w:p>
          <w:p w14:paraId="5929A8BF" w14:textId="50D2F534" w:rsidR="00F11838" w:rsidRPr="006653BF" w:rsidRDefault="00F11838" w:rsidP="005A64B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4. Parengtas vaikų maitinimo aprašas. Patvirtinta direktoriaus 2018 m. rugsėjo 24 d. įsakymu Nr. V-</w:t>
            </w:r>
            <w:r w:rsidR="0088513C" w:rsidRPr="006653BF">
              <w:rPr>
                <w:szCs w:val="24"/>
                <w:lang w:eastAsia="lt-LT"/>
              </w:rPr>
              <w:t>23</w:t>
            </w:r>
            <w:r w:rsidRPr="006653BF">
              <w:rPr>
                <w:szCs w:val="24"/>
                <w:lang w:eastAsia="lt-LT"/>
              </w:rPr>
              <w:t xml:space="preserve">.. </w:t>
            </w:r>
          </w:p>
          <w:p w14:paraId="51BCCFB9" w14:textId="3BB7CE3E" w:rsidR="00954230" w:rsidRPr="006653BF" w:rsidRDefault="00954230" w:rsidP="005A64B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6653BF" w:rsidRPr="006653BF" w14:paraId="51BCCFBD" w14:textId="7777777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BB" w14:textId="14C82F26" w:rsidR="00C54DA8" w:rsidRPr="006653BF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3.2.</w:t>
            </w:r>
            <w:r w:rsidR="00954230" w:rsidRPr="006653BF"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BC" w14:textId="77777777" w:rsidR="00C54DA8" w:rsidRPr="006653BF" w:rsidRDefault="00C54DA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6653BF" w:rsidRPr="006653BF" w14:paraId="51BCCFC0" w14:textId="7777777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BE" w14:textId="77777777" w:rsidR="00C54DA8" w:rsidRPr="006653BF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BF" w14:textId="77777777" w:rsidR="00C54DA8" w:rsidRPr="006653BF" w:rsidRDefault="00C54DA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6653BF" w:rsidRPr="006653BF" w14:paraId="51BCCFC3" w14:textId="7777777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C1" w14:textId="77777777" w:rsidR="00C54DA8" w:rsidRPr="006653BF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C2" w14:textId="77777777" w:rsidR="00C54DA8" w:rsidRPr="006653BF" w:rsidRDefault="00C54DA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6653BF" w:rsidRPr="006653BF" w14:paraId="51BCCFC6" w14:textId="77777777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C4" w14:textId="77777777" w:rsidR="00C54DA8" w:rsidRPr="006653BF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CFC5" w14:textId="77777777" w:rsidR="00C54DA8" w:rsidRPr="006653BF" w:rsidRDefault="00C54DA8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</w:tbl>
    <w:p w14:paraId="51BCCFC7" w14:textId="77777777" w:rsidR="00C54DA8" w:rsidRPr="006653BF" w:rsidRDefault="00C54DA8">
      <w:pPr>
        <w:overflowPunct w:val="0"/>
        <w:textAlignment w:val="baseline"/>
        <w:rPr>
          <w:sz w:val="20"/>
        </w:rPr>
      </w:pPr>
    </w:p>
    <w:p w14:paraId="51BCCFC8" w14:textId="77777777" w:rsidR="00C54DA8" w:rsidRPr="006653BF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 w:rsidRPr="006653BF"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6653BF" w:rsidRPr="006653BF" w14:paraId="51BCCFCD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9" w14:textId="77777777" w:rsidR="00C54DA8" w:rsidRPr="006653BF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A" w14:textId="77777777" w:rsidR="00C54DA8" w:rsidRPr="006653BF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B" w14:textId="77777777" w:rsidR="00C54DA8" w:rsidRPr="006653BF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C" w14:textId="77777777" w:rsidR="00C54DA8" w:rsidRPr="006653BF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Pasiekti rezultatai ir jų rodikliai</w:t>
            </w:r>
          </w:p>
        </w:tc>
      </w:tr>
      <w:tr w:rsidR="006653BF" w:rsidRPr="006653BF" w14:paraId="51BCCFD2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CE" w14:textId="77777777" w:rsidR="00C54DA8" w:rsidRPr="006653BF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CF" w14:textId="77777777" w:rsidR="00C54DA8" w:rsidRPr="006653BF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0" w14:textId="77777777" w:rsidR="00C54DA8" w:rsidRPr="006653BF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1" w14:textId="77777777" w:rsidR="00C54DA8" w:rsidRPr="006653BF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6653BF" w:rsidRPr="006653BF" w14:paraId="51BCCFD7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D3" w14:textId="77777777" w:rsidR="00C54DA8" w:rsidRPr="006653BF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4" w14:textId="77777777" w:rsidR="00C54DA8" w:rsidRPr="006653BF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5" w14:textId="77777777" w:rsidR="00C54DA8" w:rsidRPr="006653BF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6" w14:textId="77777777" w:rsidR="00C54DA8" w:rsidRPr="006653BF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6653BF" w:rsidRPr="006653BF" w14:paraId="51BCCFDC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D8" w14:textId="77777777" w:rsidR="00C54DA8" w:rsidRPr="006653BF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9" w14:textId="77777777" w:rsidR="00C54DA8" w:rsidRPr="006653BF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A" w14:textId="77777777" w:rsidR="00C54DA8" w:rsidRPr="006653BF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B" w14:textId="77777777" w:rsidR="00C54DA8" w:rsidRPr="006653BF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6653BF" w:rsidRPr="006653BF" w14:paraId="51BCCFE1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DD" w14:textId="77777777" w:rsidR="00C54DA8" w:rsidRPr="006653BF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E" w14:textId="77777777" w:rsidR="00C54DA8" w:rsidRPr="006653BF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DF" w14:textId="77777777" w:rsidR="00C54DA8" w:rsidRPr="006653BF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E0" w14:textId="77777777" w:rsidR="00C54DA8" w:rsidRPr="006653BF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C54DA8" w:rsidRPr="006653BF" w14:paraId="51BCCFE6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E2" w14:textId="77777777" w:rsidR="00C54DA8" w:rsidRPr="006653BF" w:rsidRDefault="003868F5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E3" w14:textId="77777777" w:rsidR="00C54DA8" w:rsidRPr="006653BF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E4" w14:textId="77777777" w:rsidR="00C54DA8" w:rsidRPr="006653BF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CFE5" w14:textId="77777777" w:rsidR="00C54DA8" w:rsidRPr="006653BF" w:rsidRDefault="00C54DA8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</w:tbl>
    <w:p w14:paraId="51BCCFE7" w14:textId="77777777" w:rsidR="00C54DA8" w:rsidRPr="006653BF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E8" w14:textId="77777777" w:rsidR="00C54DA8" w:rsidRPr="006653BF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6653BF">
        <w:rPr>
          <w:b/>
          <w:szCs w:val="24"/>
          <w:lang w:eastAsia="lt-LT"/>
        </w:rPr>
        <w:t>III SKYRIUS</w:t>
      </w:r>
    </w:p>
    <w:p w14:paraId="51BCCFE9" w14:textId="77777777" w:rsidR="00C54DA8" w:rsidRPr="006653BF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6653BF">
        <w:rPr>
          <w:b/>
          <w:szCs w:val="24"/>
          <w:lang w:eastAsia="lt-LT"/>
        </w:rPr>
        <w:t>PASIEKTŲ REZULTATŲ VYKDANT UŽDUOTIS ĮSIVERTINIMAS IR KOMPETENCIJŲ TOBULINIMAS</w:t>
      </w:r>
    </w:p>
    <w:p w14:paraId="51BCCFEA" w14:textId="77777777" w:rsidR="00C54DA8" w:rsidRPr="006653BF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51BCCFEB" w14:textId="77777777" w:rsidR="00C54DA8" w:rsidRPr="006653BF" w:rsidRDefault="003868F5">
      <w:pPr>
        <w:overflowPunct w:val="0"/>
        <w:ind w:left="360" w:hanging="360"/>
        <w:textAlignment w:val="baseline"/>
        <w:rPr>
          <w:b/>
          <w:szCs w:val="24"/>
          <w:lang w:eastAsia="lt-LT"/>
        </w:rPr>
      </w:pPr>
      <w:r w:rsidRPr="006653BF">
        <w:rPr>
          <w:b/>
          <w:szCs w:val="24"/>
          <w:lang w:eastAsia="lt-LT"/>
        </w:rPr>
        <w:t>5.</w:t>
      </w:r>
      <w:r w:rsidRPr="006653BF"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52"/>
      </w:tblGrid>
      <w:tr w:rsidR="006653BF" w:rsidRPr="006653BF" w14:paraId="51BCCFEE" w14:textId="7777777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EC" w14:textId="77777777" w:rsidR="00C54DA8" w:rsidRPr="006653BF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ED" w14:textId="77777777" w:rsidR="00C54DA8" w:rsidRPr="006653BF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 xml:space="preserve">Pažymimas atitinkamas </w:t>
            </w:r>
            <w:r w:rsidRPr="006653BF">
              <w:rPr>
                <w:szCs w:val="24"/>
                <w:lang w:eastAsia="lt-LT"/>
              </w:rPr>
              <w:lastRenderedPageBreak/>
              <w:t>langelis</w:t>
            </w:r>
          </w:p>
        </w:tc>
      </w:tr>
      <w:tr w:rsidR="006653BF" w:rsidRPr="006653BF" w14:paraId="51BCCFF1" w14:textId="7777777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EF" w14:textId="77777777" w:rsidR="00C54DA8" w:rsidRPr="006653BF" w:rsidRDefault="003868F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 w:rsidRPr="006653BF">
              <w:rPr>
                <w:sz w:val="22"/>
                <w:szCs w:val="22"/>
                <w:lang w:eastAsia="lt-LT"/>
              </w:rPr>
              <w:lastRenderedPageBreak/>
              <w:t>5.1.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0" w14:textId="77777777" w:rsidR="00C54DA8" w:rsidRPr="006653BF" w:rsidRDefault="003868F5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 w:rsidRPr="006653BF">
              <w:rPr>
                <w:sz w:val="22"/>
                <w:szCs w:val="22"/>
                <w:lang w:eastAsia="lt-LT"/>
              </w:rPr>
              <w:t xml:space="preserve">Labai gerai </w:t>
            </w:r>
            <w:r w:rsidRPr="006653BF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6653BF" w:rsidRPr="006653BF" w14:paraId="51BCCFF4" w14:textId="7777777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2" w14:textId="77777777" w:rsidR="00C54DA8" w:rsidRPr="006653BF" w:rsidRDefault="003868F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 w:rsidRPr="006653BF">
              <w:rPr>
                <w:sz w:val="22"/>
                <w:szCs w:val="22"/>
                <w:lang w:eastAsia="lt-LT"/>
              </w:rPr>
              <w:t>5.2.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3" w14:textId="77777777" w:rsidR="00C54DA8" w:rsidRPr="006653BF" w:rsidRDefault="003868F5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 w:rsidRPr="006653BF">
              <w:rPr>
                <w:sz w:val="22"/>
                <w:szCs w:val="22"/>
                <w:lang w:eastAsia="lt-LT"/>
              </w:rPr>
              <w:t xml:space="preserve">Gerai </w:t>
            </w:r>
            <w:r w:rsidRPr="006653BF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6653BF" w:rsidRPr="006653BF" w14:paraId="51BCCFF7" w14:textId="7777777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5" w14:textId="77777777" w:rsidR="00C54DA8" w:rsidRPr="006653BF" w:rsidRDefault="003868F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 w:rsidRPr="006653BF">
              <w:rPr>
                <w:sz w:val="22"/>
                <w:szCs w:val="22"/>
                <w:lang w:eastAsia="lt-LT"/>
              </w:rPr>
              <w:t>5.3.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6" w14:textId="77777777" w:rsidR="00C54DA8" w:rsidRPr="006653BF" w:rsidRDefault="003868F5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 w:rsidRPr="006653BF">
              <w:rPr>
                <w:sz w:val="22"/>
                <w:szCs w:val="22"/>
                <w:lang w:eastAsia="lt-LT"/>
              </w:rPr>
              <w:t xml:space="preserve">Patenkinamai </w:t>
            </w:r>
            <w:r w:rsidRPr="006653BF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C54DA8" w:rsidRPr="006653BF" w14:paraId="51BCCFFA" w14:textId="77777777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8" w14:textId="77777777" w:rsidR="00C54DA8" w:rsidRPr="006653BF" w:rsidRDefault="003868F5">
            <w:pPr>
              <w:overflowPunct w:val="0"/>
              <w:textAlignment w:val="baseline"/>
              <w:rPr>
                <w:sz w:val="22"/>
                <w:szCs w:val="22"/>
                <w:lang w:eastAsia="lt-LT"/>
              </w:rPr>
            </w:pPr>
            <w:r w:rsidRPr="006653BF">
              <w:rPr>
                <w:sz w:val="22"/>
                <w:szCs w:val="22"/>
                <w:lang w:eastAsia="lt-LT"/>
              </w:rPr>
              <w:t>5.4.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FF9" w14:textId="77777777" w:rsidR="00C54DA8" w:rsidRPr="006653BF" w:rsidRDefault="003868F5">
            <w:pPr>
              <w:overflowPunct w:val="0"/>
              <w:ind w:right="340"/>
              <w:jc w:val="right"/>
              <w:textAlignment w:val="baseline"/>
              <w:rPr>
                <w:sz w:val="22"/>
                <w:szCs w:val="22"/>
                <w:lang w:eastAsia="lt-LT"/>
              </w:rPr>
            </w:pPr>
            <w:r w:rsidRPr="006653BF">
              <w:rPr>
                <w:sz w:val="22"/>
                <w:szCs w:val="22"/>
                <w:lang w:eastAsia="lt-LT"/>
              </w:rPr>
              <w:t xml:space="preserve">Nepatenkinamai </w:t>
            </w:r>
            <w:r w:rsidRPr="006653BF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14:paraId="51BCCFFB" w14:textId="77777777" w:rsidR="00C54DA8" w:rsidRPr="006653BF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CFFC" w14:textId="77777777" w:rsidR="00C54DA8" w:rsidRPr="006653BF" w:rsidRDefault="003868F5">
      <w:pPr>
        <w:tabs>
          <w:tab w:val="left" w:pos="284"/>
        </w:tabs>
        <w:overflowPunct w:val="0"/>
        <w:jc w:val="both"/>
        <w:textAlignment w:val="baseline"/>
        <w:rPr>
          <w:b/>
          <w:szCs w:val="24"/>
          <w:lang w:eastAsia="lt-LT"/>
        </w:rPr>
      </w:pPr>
      <w:r w:rsidRPr="006653BF">
        <w:rPr>
          <w:b/>
          <w:szCs w:val="24"/>
          <w:lang w:eastAsia="lt-LT"/>
        </w:rPr>
        <w:t>6.</w:t>
      </w:r>
      <w:r w:rsidRPr="006653BF"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6653BF" w:rsidRPr="006653BF" w14:paraId="51BCCFFE" w14:textId="77777777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FD" w14:textId="77777777" w:rsidR="00C54DA8" w:rsidRPr="006653BF" w:rsidRDefault="003868F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6.1.</w:t>
            </w:r>
          </w:p>
        </w:tc>
      </w:tr>
      <w:tr w:rsidR="00C54DA8" w:rsidRPr="006653BF" w14:paraId="51BCD000" w14:textId="77777777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CFFF" w14:textId="77777777" w:rsidR="00C54DA8" w:rsidRPr="006653BF" w:rsidRDefault="003868F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6.2.</w:t>
            </w:r>
          </w:p>
        </w:tc>
      </w:tr>
    </w:tbl>
    <w:p w14:paraId="51BCD001" w14:textId="77777777" w:rsidR="00C54DA8" w:rsidRPr="006653BF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51BCD002" w14:textId="77777777" w:rsidR="00C54DA8" w:rsidRPr="006653BF" w:rsidRDefault="003868F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 w:rsidRPr="006653BF">
        <w:rPr>
          <w:szCs w:val="24"/>
          <w:lang w:eastAsia="lt-LT"/>
        </w:rPr>
        <w:t>____________________                 __________                    _________________         __________</w:t>
      </w:r>
    </w:p>
    <w:p w14:paraId="51BCD003" w14:textId="77777777" w:rsidR="00C54DA8" w:rsidRPr="006653BF" w:rsidRDefault="003868F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6653BF"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14:paraId="51BCD004" w14:textId="77777777" w:rsidR="00C54DA8" w:rsidRPr="006653BF" w:rsidRDefault="00C54DA8">
      <w:pPr>
        <w:overflowPunct w:val="0"/>
        <w:jc w:val="center"/>
        <w:textAlignment w:val="baseline"/>
        <w:rPr>
          <w:b/>
          <w:sz w:val="20"/>
          <w:lang w:eastAsia="lt-LT"/>
        </w:rPr>
      </w:pPr>
    </w:p>
    <w:p w14:paraId="51BCD005" w14:textId="77777777" w:rsidR="00C54DA8" w:rsidRPr="006653BF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6653BF">
        <w:rPr>
          <w:b/>
          <w:szCs w:val="24"/>
          <w:lang w:eastAsia="lt-LT"/>
        </w:rPr>
        <w:t>IV SKYRIUS</w:t>
      </w:r>
    </w:p>
    <w:p w14:paraId="51BCD006" w14:textId="77777777" w:rsidR="00C54DA8" w:rsidRPr="006653BF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6653BF">
        <w:rPr>
          <w:b/>
          <w:szCs w:val="24"/>
          <w:lang w:eastAsia="lt-LT"/>
        </w:rPr>
        <w:t>VERTINIMO PAGRINDIMAS IR SIŪLYMAI</w:t>
      </w:r>
    </w:p>
    <w:p w14:paraId="51BCD007" w14:textId="77777777" w:rsidR="00C54DA8" w:rsidRPr="006653BF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51BCD008" w14:textId="77777777" w:rsidR="00C54DA8" w:rsidRPr="006653BF" w:rsidRDefault="003868F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 w:rsidRPr="006653BF">
        <w:rPr>
          <w:b/>
          <w:szCs w:val="24"/>
          <w:lang w:eastAsia="lt-LT"/>
        </w:rPr>
        <w:t>7. Įvertinimas, jo pagrindimas ir siūlymai:</w:t>
      </w:r>
      <w:r w:rsidRPr="006653BF">
        <w:rPr>
          <w:szCs w:val="24"/>
          <w:lang w:eastAsia="lt-LT"/>
        </w:rPr>
        <w:t xml:space="preserve"> </w:t>
      </w:r>
      <w:r w:rsidRPr="006653BF">
        <w:rPr>
          <w:szCs w:val="24"/>
          <w:lang w:eastAsia="lt-LT"/>
        </w:rPr>
        <w:tab/>
      </w:r>
    </w:p>
    <w:p w14:paraId="51BCD009" w14:textId="77777777" w:rsidR="00C54DA8" w:rsidRPr="006653BF" w:rsidRDefault="003868F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 w:rsidRPr="006653BF">
        <w:rPr>
          <w:szCs w:val="24"/>
          <w:lang w:eastAsia="lt-LT"/>
        </w:rPr>
        <w:tab/>
      </w:r>
    </w:p>
    <w:p w14:paraId="51BCD00A" w14:textId="77777777" w:rsidR="00C54DA8" w:rsidRPr="006653BF" w:rsidRDefault="003868F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 w:rsidRPr="006653BF">
        <w:rPr>
          <w:szCs w:val="24"/>
          <w:lang w:eastAsia="lt-LT"/>
        </w:rPr>
        <w:tab/>
      </w:r>
    </w:p>
    <w:p w14:paraId="51BCD00B" w14:textId="77777777" w:rsidR="00C54DA8" w:rsidRPr="006653BF" w:rsidRDefault="00C54DA8">
      <w:pPr>
        <w:overflowPunct w:val="0"/>
        <w:textAlignment w:val="baseline"/>
        <w:rPr>
          <w:szCs w:val="24"/>
          <w:lang w:eastAsia="lt-LT"/>
        </w:rPr>
      </w:pPr>
    </w:p>
    <w:p w14:paraId="51BCD00C" w14:textId="7F222577" w:rsidR="00C54DA8" w:rsidRPr="006653BF" w:rsidRDefault="003868F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 w:rsidRPr="006653BF">
        <w:rPr>
          <w:szCs w:val="24"/>
          <w:lang w:eastAsia="lt-LT"/>
        </w:rPr>
        <w:t>____________________                        __________               _________________     __________</w:t>
      </w:r>
    </w:p>
    <w:p w14:paraId="51BCD00D" w14:textId="561AED56" w:rsidR="00C54DA8" w:rsidRPr="006653BF" w:rsidRDefault="003868F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6653BF">
        <w:rPr>
          <w:sz w:val="20"/>
          <w:lang w:eastAsia="lt-LT"/>
        </w:rPr>
        <w:t>(mokykloje – mokyklos tarybos                           (parašas)                               (vardas ir pavardė)                      (data)</w:t>
      </w:r>
    </w:p>
    <w:p w14:paraId="51BCD00E" w14:textId="77777777" w:rsidR="00C54DA8" w:rsidRPr="006653BF" w:rsidRDefault="003868F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6653BF">
        <w:rPr>
          <w:sz w:val="20"/>
          <w:lang w:eastAsia="lt-LT"/>
        </w:rPr>
        <w:t xml:space="preserve">įgaliotas asmuo, švietimo pagalbos įstaigoje – </w:t>
      </w:r>
    </w:p>
    <w:p w14:paraId="51BCD00F" w14:textId="77777777" w:rsidR="00C54DA8" w:rsidRPr="006653BF" w:rsidRDefault="003868F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6653BF">
        <w:rPr>
          <w:sz w:val="20"/>
          <w:lang w:eastAsia="lt-LT"/>
        </w:rPr>
        <w:t xml:space="preserve">savivaldos institucijos įgaliotas asmuo </w:t>
      </w:r>
    </w:p>
    <w:p w14:paraId="51BCD010" w14:textId="77777777" w:rsidR="00C54DA8" w:rsidRPr="006653BF" w:rsidRDefault="003868F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6653BF">
        <w:rPr>
          <w:sz w:val="20"/>
          <w:lang w:eastAsia="lt-LT"/>
        </w:rPr>
        <w:t>/ darbuotojų atstovavimą įgyvendinantis asmuo)</w:t>
      </w:r>
    </w:p>
    <w:p w14:paraId="51BCD011" w14:textId="77777777" w:rsidR="00C54DA8" w:rsidRPr="006653BF" w:rsidRDefault="00C54DA8">
      <w:pPr>
        <w:tabs>
          <w:tab w:val="left" w:pos="5529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51BCD012" w14:textId="77777777" w:rsidR="00C54DA8" w:rsidRPr="006653BF" w:rsidRDefault="003868F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 w:rsidRPr="006653BF">
        <w:rPr>
          <w:b/>
          <w:szCs w:val="24"/>
          <w:lang w:eastAsia="lt-LT"/>
        </w:rPr>
        <w:t>8. Įvertinimas, jo pagrindimas ir siūlymai:</w:t>
      </w:r>
      <w:r w:rsidRPr="006653BF">
        <w:rPr>
          <w:szCs w:val="24"/>
          <w:lang w:eastAsia="lt-LT"/>
        </w:rPr>
        <w:t xml:space="preserve"> </w:t>
      </w:r>
      <w:r w:rsidRPr="006653BF">
        <w:rPr>
          <w:szCs w:val="24"/>
          <w:lang w:eastAsia="lt-LT"/>
        </w:rPr>
        <w:tab/>
      </w:r>
    </w:p>
    <w:p w14:paraId="51BCD013" w14:textId="77777777" w:rsidR="00C54DA8" w:rsidRPr="006653BF" w:rsidRDefault="003868F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 w:rsidRPr="006653BF">
        <w:rPr>
          <w:szCs w:val="24"/>
          <w:lang w:eastAsia="lt-LT"/>
        </w:rPr>
        <w:tab/>
      </w:r>
    </w:p>
    <w:p w14:paraId="51BCD014" w14:textId="77777777" w:rsidR="00C54DA8" w:rsidRPr="006653BF" w:rsidRDefault="003868F5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  <w:r w:rsidRPr="006653BF">
        <w:rPr>
          <w:szCs w:val="24"/>
          <w:lang w:eastAsia="lt-LT"/>
        </w:rPr>
        <w:tab/>
      </w:r>
    </w:p>
    <w:p w14:paraId="51BCD015" w14:textId="77777777" w:rsidR="00C54DA8" w:rsidRPr="006653BF" w:rsidRDefault="00C54DA8">
      <w:pPr>
        <w:tabs>
          <w:tab w:val="right" w:leader="underscore" w:pos="9071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51BCD016" w14:textId="55948CE8" w:rsidR="00C54DA8" w:rsidRPr="006653BF" w:rsidRDefault="003868F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 w:rsidRPr="006653BF">
        <w:rPr>
          <w:szCs w:val="24"/>
          <w:lang w:eastAsia="lt-LT"/>
        </w:rPr>
        <w:t>______________________                 __________            _________________         __________</w:t>
      </w:r>
    </w:p>
    <w:p w14:paraId="51BCD017" w14:textId="482FC5FE" w:rsidR="00C54DA8" w:rsidRPr="006653BF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6653BF">
        <w:rPr>
          <w:sz w:val="20"/>
          <w:lang w:eastAsia="lt-LT"/>
        </w:rPr>
        <w:t>(švietimo įstaigos savininko teises ir                     (parašas)                        (vardas ir pavardė)                    (data)</w:t>
      </w:r>
    </w:p>
    <w:p w14:paraId="51BCD018" w14:textId="77777777" w:rsidR="00C54DA8" w:rsidRPr="006653BF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6653BF">
        <w:rPr>
          <w:sz w:val="20"/>
          <w:lang w:eastAsia="lt-LT"/>
        </w:rPr>
        <w:t xml:space="preserve">pareigas įgyvendinančios institucijos </w:t>
      </w:r>
    </w:p>
    <w:p w14:paraId="51BCD019" w14:textId="77777777" w:rsidR="00C54DA8" w:rsidRPr="006653BF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6653BF">
        <w:rPr>
          <w:sz w:val="20"/>
          <w:lang w:eastAsia="lt-LT"/>
        </w:rPr>
        <w:t>(dalininkų susirinkimo) įgalioto asmens</w:t>
      </w:r>
    </w:p>
    <w:p w14:paraId="51BCD01A" w14:textId="77777777" w:rsidR="00C54DA8" w:rsidRPr="006653BF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6653BF">
        <w:rPr>
          <w:sz w:val="20"/>
          <w:lang w:eastAsia="lt-LT"/>
        </w:rPr>
        <w:t>pareigos)</w:t>
      </w:r>
    </w:p>
    <w:p w14:paraId="51BCD01B" w14:textId="77777777" w:rsidR="00C54DA8" w:rsidRPr="006653BF" w:rsidRDefault="00C54DA8">
      <w:pPr>
        <w:tabs>
          <w:tab w:val="left" w:pos="6237"/>
          <w:tab w:val="right" w:pos="8306"/>
        </w:tabs>
        <w:overflowPunct w:val="0"/>
        <w:textAlignment w:val="baseline"/>
        <w:rPr>
          <w:szCs w:val="24"/>
        </w:rPr>
      </w:pPr>
    </w:p>
    <w:p w14:paraId="51BCD01C" w14:textId="77777777" w:rsidR="00C54DA8" w:rsidRPr="006653BF" w:rsidRDefault="003868F5">
      <w:pPr>
        <w:tabs>
          <w:tab w:val="left" w:pos="6237"/>
          <w:tab w:val="right" w:pos="8306"/>
        </w:tabs>
        <w:overflowPunct w:val="0"/>
        <w:textAlignment w:val="baseline"/>
        <w:rPr>
          <w:szCs w:val="24"/>
        </w:rPr>
      </w:pPr>
      <w:r w:rsidRPr="006653BF">
        <w:rPr>
          <w:szCs w:val="24"/>
        </w:rPr>
        <w:t>Galutinis metų veiklos ataskaitos įvertinimas ______________________.</w:t>
      </w:r>
    </w:p>
    <w:p w14:paraId="51BCD01D" w14:textId="77777777" w:rsidR="00C54DA8" w:rsidRPr="006653BF" w:rsidRDefault="00C54DA8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5BC6A274" w14:textId="77777777" w:rsidR="00C822E3" w:rsidRPr="006653BF" w:rsidRDefault="00C822E3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p w14:paraId="51BCD01E" w14:textId="4800A4FF" w:rsidR="00C54DA8" w:rsidRPr="006653BF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6653BF">
        <w:rPr>
          <w:b/>
          <w:szCs w:val="24"/>
          <w:lang w:eastAsia="lt-LT"/>
        </w:rPr>
        <w:t>IV SKYRIUS</w:t>
      </w:r>
    </w:p>
    <w:p w14:paraId="51BCD01F" w14:textId="77777777" w:rsidR="00C54DA8" w:rsidRPr="006653BF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 w:rsidRPr="006653BF">
        <w:rPr>
          <w:b/>
          <w:szCs w:val="24"/>
          <w:lang w:eastAsia="lt-LT"/>
        </w:rPr>
        <w:t>KITŲ METŲ VEIKLOS UŽDUOTYS, REZULTATAI IR RODIKLIAI</w:t>
      </w:r>
    </w:p>
    <w:p w14:paraId="51BCD020" w14:textId="77777777" w:rsidR="00C54DA8" w:rsidRPr="006653BF" w:rsidRDefault="00C54DA8">
      <w:pPr>
        <w:tabs>
          <w:tab w:val="left" w:pos="6237"/>
          <w:tab w:val="right" w:pos="8306"/>
        </w:tabs>
        <w:overflowPunct w:val="0"/>
        <w:jc w:val="center"/>
        <w:textAlignment w:val="baseline"/>
        <w:rPr>
          <w:szCs w:val="24"/>
        </w:rPr>
      </w:pPr>
    </w:p>
    <w:p w14:paraId="51BCD021" w14:textId="77777777" w:rsidR="00C54DA8" w:rsidRPr="006653BF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 w:rsidRPr="006653BF">
        <w:rPr>
          <w:b/>
          <w:szCs w:val="24"/>
          <w:lang w:eastAsia="lt-LT"/>
        </w:rPr>
        <w:t>9.</w:t>
      </w:r>
      <w:r w:rsidRPr="006653BF">
        <w:rPr>
          <w:b/>
          <w:szCs w:val="24"/>
          <w:lang w:eastAsia="lt-LT"/>
        </w:rPr>
        <w:tab/>
        <w:t>Kitų metų užduotys</w:t>
      </w:r>
    </w:p>
    <w:p w14:paraId="51BCD022" w14:textId="77777777" w:rsidR="00C54DA8" w:rsidRPr="006653BF" w:rsidRDefault="003868F5">
      <w:pPr>
        <w:overflowPunct w:val="0"/>
        <w:textAlignment w:val="baseline"/>
        <w:rPr>
          <w:szCs w:val="24"/>
          <w:lang w:eastAsia="lt-LT"/>
        </w:rPr>
      </w:pPr>
      <w:r w:rsidRPr="006653BF">
        <w:rPr>
          <w:szCs w:val="24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6653BF" w:rsidRPr="006653BF" w14:paraId="51BCD026" w14:textId="7777777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D023" w14:textId="77777777" w:rsidR="00C54DA8" w:rsidRPr="006653BF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D024" w14:textId="77777777" w:rsidR="00C54DA8" w:rsidRPr="006653BF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D025" w14:textId="77777777" w:rsidR="00C54DA8" w:rsidRPr="006653BF" w:rsidRDefault="003868F5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6653BF" w:rsidRPr="006653BF" w14:paraId="51BCD02A" w14:textId="7777777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27" w14:textId="12FC8779" w:rsidR="00EE487D" w:rsidRPr="006653BF" w:rsidRDefault="00EE487D" w:rsidP="00EE487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9.1.Įstaigos veiklos gerinimas ir efektyvumo didinimas</w:t>
            </w:r>
            <w:r w:rsidR="00F22A91" w:rsidRPr="006653BF">
              <w:rPr>
                <w:szCs w:val="24"/>
                <w:lang w:eastAsia="lt-LT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3DE7" w14:textId="09F366EF" w:rsidR="00F22A91" w:rsidRPr="006653BF" w:rsidRDefault="00EE487D" w:rsidP="00F22A9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Atlikta metinio vei</w:t>
            </w:r>
            <w:r w:rsidR="00F22A91" w:rsidRPr="006653BF">
              <w:rPr>
                <w:szCs w:val="24"/>
                <w:lang w:eastAsia="lt-LT"/>
              </w:rPr>
              <w:t>klos plano įgyvendinimo analizė</w:t>
            </w:r>
          </w:p>
          <w:p w14:paraId="51BCD028" w14:textId="314F162C" w:rsidR="00EE487D" w:rsidRPr="006653BF" w:rsidRDefault="00EE487D" w:rsidP="00F22A9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Atlikta st</w:t>
            </w:r>
            <w:r w:rsidR="00F22A91" w:rsidRPr="006653BF">
              <w:rPr>
                <w:szCs w:val="24"/>
                <w:lang w:eastAsia="lt-LT"/>
              </w:rPr>
              <w:t>r</w:t>
            </w:r>
            <w:r w:rsidRPr="006653BF">
              <w:rPr>
                <w:szCs w:val="24"/>
                <w:lang w:eastAsia="lt-LT"/>
              </w:rPr>
              <w:t>ateginio plano įgyvendinimo analizė</w:t>
            </w:r>
            <w:r w:rsidR="00F22A91" w:rsidRPr="006653BF">
              <w:rPr>
                <w:szCs w:val="24"/>
                <w:lang w:eastAsia="lt-LT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9EB5" w14:textId="5CB710CE" w:rsidR="00EE487D" w:rsidRPr="006653BF" w:rsidRDefault="00EE487D" w:rsidP="00EE487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Parengta metinio veiklos plano įgyvendinimo ataskaita. Pateikta savivaldos institucijoms ir patalpinta internetinėje svetainėje.</w:t>
            </w:r>
          </w:p>
          <w:p w14:paraId="403F5F38" w14:textId="0A0C608F" w:rsidR="00EE487D" w:rsidRPr="006653BF" w:rsidRDefault="00EE487D" w:rsidP="00EE487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 xml:space="preserve">Parengta analizė ir strateginio </w:t>
            </w:r>
            <w:r w:rsidRPr="006653BF">
              <w:rPr>
                <w:szCs w:val="24"/>
                <w:lang w:eastAsia="lt-LT"/>
              </w:rPr>
              <w:lastRenderedPageBreak/>
              <w:t>plano 2020-2024 metams projektas ir suderintas su savivaldos institucijomis</w:t>
            </w:r>
            <w:r w:rsidR="00F22A91" w:rsidRPr="006653BF">
              <w:rPr>
                <w:szCs w:val="24"/>
                <w:lang w:eastAsia="lt-LT"/>
              </w:rPr>
              <w:t>.</w:t>
            </w:r>
          </w:p>
          <w:p w14:paraId="51BCD029" w14:textId="77777777" w:rsidR="00EE487D" w:rsidRPr="006653BF" w:rsidRDefault="00EE487D" w:rsidP="00EE487D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6653BF" w:rsidRPr="006653BF" w14:paraId="51BCD02E" w14:textId="7777777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2B" w14:textId="5C46B377" w:rsidR="00EE487D" w:rsidRPr="006653BF" w:rsidRDefault="00EE487D" w:rsidP="00EE487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lastRenderedPageBreak/>
              <w:t>9.2. Atnaujinti lauko erdves.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02C" w14:textId="69A99685" w:rsidR="00EE487D" w:rsidRPr="006653BF" w:rsidRDefault="00F22A91" w:rsidP="00EE487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S</w:t>
            </w:r>
            <w:r w:rsidR="00EE487D" w:rsidRPr="006653BF">
              <w:rPr>
                <w:szCs w:val="24"/>
                <w:lang w:eastAsia="lt-LT"/>
              </w:rPr>
              <w:t>udarytos geresnės sąlygos vaikų ugdymui(si) ir jų pažangai</w:t>
            </w:r>
            <w:r w:rsidRPr="006653BF">
              <w:rPr>
                <w:szCs w:val="24"/>
                <w:lang w:eastAsia="lt-LT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02D" w14:textId="71634CF2" w:rsidR="00EE487D" w:rsidRPr="006653BF" w:rsidRDefault="00EE487D" w:rsidP="00EE487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Įrengtos naujos erdvės lopšelio-darželio kieme.</w:t>
            </w:r>
          </w:p>
        </w:tc>
      </w:tr>
      <w:tr w:rsidR="006653BF" w:rsidRPr="006653BF" w14:paraId="51BCD032" w14:textId="7777777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2F" w14:textId="703E9441" w:rsidR="00EE487D" w:rsidRPr="006653BF" w:rsidRDefault="00EE487D" w:rsidP="00EE487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9.3. Tobulinti bendradarbiavimą su tėvais</w:t>
            </w:r>
            <w:r w:rsidR="00F22A91" w:rsidRPr="006653BF">
              <w:rPr>
                <w:szCs w:val="24"/>
                <w:lang w:eastAsia="lt-LT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BE55" w14:textId="79B19D4D" w:rsidR="00EE487D" w:rsidRPr="006653BF" w:rsidRDefault="00F22A91" w:rsidP="00F22A9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Tėvų ir pedagogų dalyvavimas projektinėje veikloje</w:t>
            </w:r>
          </w:p>
          <w:p w14:paraId="51BCD030" w14:textId="66CC7699" w:rsidR="00F22A91" w:rsidRPr="006653BF" w:rsidRDefault="00F22A91" w:rsidP="00F22A9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Atliktas tėvų poreikio tyrimas</w:t>
            </w:r>
            <w:r w:rsidR="00D31DE2">
              <w:rPr>
                <w:szCs w:val="24"/>
                <w:lang w:eastAsia="lt-LT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3279" w14:textId="77777777" w:rsidR="00EE487D" w:rsidRPr="006653BF" w:rsidRDefault="00F22A91" w:rsidP="00F22A91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Parengtas bent vienas projektas edukacinių aplinkų turtinimui.</w:t>
            </w:r>
          </w:p>
          <w:p w14:paraId="05631205" w14:textId="77777777" w:rsidR="00F22A91" w:rsidRPr="006653BF" w:rsidRDefault="00F22A91" w:rsidP="00F22A9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  <w:p w14:paraId="51BCD031" w14:textId="36375FCD" w:rsidR="00F22A91" w:rsidRPr="006653BF" w:rsidRDefault="00F22A91" w:rsidP="00F22A91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</w:tr>
      <w:tr w:rsidR="006653BF" w:rsidRPr="006653BF" w14:paraId="51BCD036" w14:textId="7777777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33" w14:textId="77777777" w:rsidR="00EE487D" w:rsidRPr="006653BF" w:rsidRDefault="00EE487D" w:rsidP="00EE487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9.4.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034" w14:textId="77777777" w:rsidR="00EE487D" w:rsidRPr="006653BF" w:rsidRDefault="00EE487D" w:rsidP="00EE487D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035" w14:textId="77777777" w:rsidR="00EE487D" w:rsidRPr="006653BF" w:rsidRDefault="00EE487D" w:rsidP="00EE487D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  <w:tr w:rsidR="00EE487D" w:rsidRPr="006653BF" w14:paraId="51BCD03A" w14:textId="7777777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37" w14:textId="77777777" w:rsidR="00EE487D" w:rsidRPr="006653BF" w:rsidRDefault="00EE487D" w:rsidP="00EE487D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9.5.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038" w14:textId="77777777" w:rsidR="00EE487D" w:rsidRPr="006653BF" w:rsidRDefault="00EE487D" w:rsidP="00EE487D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D039" w14:textId="77777777" w:rsidR="00EE487D" w:rsidRPr="006653BF" w:rsidRDefault="00EE487D" w:rsidP="00EE487D">
            <w:pPr>
              <w:overflowPunct w:val="0"/>
              <w:jc w:val="center"/>
              <w:textAlignment w:val="baseline"/>
              <w:rPr>
                <w:szCs w:val="24"/>
                <w:lang w:eastAsia="lt-LT"/>
              </w:rPr>
            </w:pPr>
          </w:p>
        </w:tc>
      </w:tr>
    </w:tbl>
    <w:p w14:paraId="51BCD03B" w14:textId="77777777" w:rsidR="00C54DA8" w:rsidRPr="006653BF" w:rsidRDefault="00C54DA8">
      <w:pPr>
        <w:overflowPunct w:val="0"/>
        <w:textAlignment w:val="baseline"/>
        <w:rPr>
          <w:szCs w:val="24"/>
        </w:rPr>
      </w:pPr>
    </w:p>
    <w:p w14:paraId="51BCD03C" w14:textId="77777777" w:rsidR="00C54DA8" w:rsidRPr="006653BF" w:rsidRDefault="003868F5">
      <w:pPr>
        <w:tabs>
          <w:tab w:val="left" w:pos="426"/>
        </w:tabs>
        <w:overflowPunct w:val="0"/>
        <w:jc w:val="both"/>
        <w:textAlignment w:val="baseline"/>
        <w:rPr>
          <w:b/>
          <w:szCs w:val="24"/>
          <w:lang w:eastAsia="lt-LT"/>
        </w:rPr>
      </w:pPr>
      <w:r w:rsidRPr="006653BF">
        <w:rPr>
          <w:b/>
          <w:szCs w:val="24"/>
          <w:lang w:eastAsia="lt-LT"/>
        </w:rPr>
        <w:t>10.</w:t>
      </w:r>
      <w:r w:rsidRPr="006653BF">
        <w:rPr>
          <w:b/>
          <w:szCs w:val="24"/>
          <w:lang w:eastAsia="lt-LT"/>
        </w:rPr>
        <w:tab/>
        <w:t>Rizika, kuriai esant nustatytos užduotys gali būti neįvykdytos</w:t>
      </w:r>
      <w:r w:rsidRPr="006653BF">
        <w:rPr>
          <w:szCs w:val="24"/>
          <w:lang w:eastAsia="lt-LT"/>
        </w:rPr>
        <w:t xml:space="preserve"> </w:t>
      </w:r>
      <w:r w:rsidRPr="006653BF">
        <w:rPr>
          <w:b/>
          <w:szCs w:val="24"/>
          <w:lang w:eastAsia="lt-LT"/>
        </w:rPr>
        <w:t>(aplinkybės, kurios gali turėti neigiamos įtakos įvykdyti šias užduotis)</w:t>
      </w:r>
    </w:p>
    <w:p w14:paraId="51BCD03D" w14:textId="77777777" w:rsidR="00C54DA8" w:rsidRPr="006653BF" w:rsidRDefault="003868F5">
      <w:pPr>
        <w:overflowPunct w:val="0"/>
        <w:textAlignment w:val="baseline"/>
        <w:rPr>
          <w:szCs w:val="24"/>
          <w:lang w:eastAsia="lt-LT"/>
        </w:rPr>
      </w:pPr>
      <w:r w:rsidRPr="006653BF">
        <w:rPr>
          <w:szCs w:val="24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653BF" w:rsidRPr="006653BF" w14:paraId="51BCD03F" w14:textId="7777777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3E" w14:textId="77777777" w:rsidR="00C54DA8" w:rsidRPr="006653BF" w:rsidRDefault="003868F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10.1.</w:t>
            </w:r>
          </w:p>
        </w:tc>
      </w:tr>
      <w:tr w:rsidR="006653BF" w:rsidRPr="006653BF" w14:paraId="51BCD041" w14:textId="7777777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40" w14:textId="77777777" w:rsidR="00C54DA8" w:rsidRPr="006653BF" w:rsidRDefault="003868F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10.2.</w:t>
            </w:r>
          </w:p>
        </w:tc>
      </w:tr>
      <w:tr w:rsidR="00C54DA8" w:rsidRPr="006653BF" w14:paraId="51BCD043" w14:textId="7777777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D042" w14:textId="77777777" w:rsidR="00C54DA8" w:rsidRPr="006653BF" w:rsidRDefault="003868F5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 w:rsidRPr="006653BF">
              <w:rPr>
                <w:szCs w:val="24"/>
                <w:lang w:eastAsia="lt-LT"/>
              </w:rPr>
              <w:t>10.3.</w:t>
            </w:r>
          </w:p>
        </w:tc>
      </w:tr>
    </w:tbl>
    <w:p w14:paraId="51BCD044" w14:textId="77777777" w:rsidR="00C54DA8" w:rsidRPr="006653BF" w:rsidRDefault="00C54DA8">
      <w:pPr>
        <w:overflowPunct w:val="0"/>
        <w:jc w:val="center"/>
        <w:textAlignment w:val="baseline"/>
        <w:rPr>
          <w:szCs w:val="24"/>
          <w:lang w:eastAsia="lt-LT"/>
        </w:rPr>
      </w:pPr>
    </w:p>
    <w:p w14:paraId="51BCD045" w14:textId="77777777" w:rsidR="00C54DA8" w:rsidRPr="006653BF" w:rsidRDefault="00C54DA8">
      <w:pPr>
        <w:tabs>
          <w:tab w:val="left" w:pos="6237"/>
          <w:tab w:val="right" w:pos="8306"/>
        </w:tabs>
        <w:overflowPunct w:val="0"/>
        <w:textAlignment w:val="baseline"/>
        <w:rPr>
          <w:szCs w:val="24"/>
        </w:rPr>
      </w:pPr>
    </w:p>
    <w:p w14:paraId="51BCD046" w14:textId="1A1007BC" w:rsidR="00C54DA8" w:rsidRPr="006653BF" w:rsidRDefault="003868F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 w:rsidRPr="006653BF">
        <w:rPr>
          <w:szCs w:val="24"/>
          <w:lang w:eastAsia="lt-LT"/>
        </w:rPr>
        <w:t>______________________                 __________           _________________         __________</w:t>
      </w:r>
    </w:p>
    <w:p w14:paraId="51BCD047" w14:textId="1BF425D4" w:rsidR="00C54DA8" w:rsidRPr="006653BF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6653BF">
        <w:rPr>
          <w:sz w:val="20"/>
          <w:lang w:eastAsia="lt-LT"/>
        </w:rPr>
        <w:t>(švietimo įstaigos savininko teises ir                     (parašas)                            (vardas ir pavardė)                    (data)</w:t>
      </w:r>
    </w:p>
    <w:p w14:paraId="51BCD048" w14:textId="77777777" w:rsidR="00C54DA8" w:rsidRPr="006653BF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6653BF">
        <w:rPr>
          <w:sz w:val="20"/>
          <w:lang w:eastAsia="lt-LT"/>
        </w:rPr>
        <w:t xml:space="preserve">pareigas įgyvendinančios institucijos </w:t>
      </w:r>
    </w:p>
    <w:p w14:paraId="51BCD049" w14:textId="77777777" w:rsidR="00C54DA8" w:rsidRPr="006653BF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6653BF">
        <w:rPr>
          <w:sz w:val="20"/>
          <w:lang w:eastAsia="lt-LT"/>
        </w:rPr>
        <w:t>(dalininkų susirinkimo) įgalioto asmens</w:t>
      </w:r>
    </w:p>
    <w:p w14:paraId="51BCD04A" w14:textId="77777777" w:rsidR="00C54DA8" w:rsidRPr="006653BF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6653BF">
        <w:rPr>
          <w:sz w:val="20"/>
          <w:lang w:eastAsia="lt-LT"/>
        </w:rPr>
        <w:t>pareigos)</w:t>
      </w:r>
    </w:p>
    <w:p w14:paraId="51BCD04B" w14:textId="77777777" w:rsidR="00C54DA8" w:rsidRPr="006653BF" w:rsidRDefault="00C54DA8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51BCD04C" w14:textId="77777777" w:rsidR="00C54DA8" w:rsidRPr="006653BF" w:rsidRDefault="003868F5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 w:rsidRPr="006653BF">
        <w:rPr>
          <w:szCs w:val="24"/>
          <w:lang w:eastAsia="lt-LT"/>
        </w:rPr>
        <w:t>Susipažinau.</w:t>
      </w:r>
    </w:p>
    <w:p w14:paraId="51BCD04D" w14:textId="487FB199" w:rsidR="00C54DA8" w:rsidRPr="006653BF" w:rsidRDefault="003868F5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 w:rsidRPr="006653BF">
        <w:rPr>
          <w:szCs w:val="24"/>
          <w:lang w:eastAsia="lt-LT"/>
        </w:rPr>
        <w:t>____________________                 __________                 _________________         __________</w:t>
      </w:r>
    </w:p>
    <w:p w14:paraId="51BCD04E" w14:textId="77777777" w:rsidR="00C54DA8" w:rsidRPr="006653BF" w:rsidRDefault="003868F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 w:rsidRPr="006653BF"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14:paraId="51BCD04F" w14:textId="77777777" w:rsidR="00C54DA8" w:rsidRPr="006653BF" w:rsidRDefault="00C54DA8">
      <w:pPr>
        <w:tabs>
          <w:tab w:val="left" w:pos="6237"/>
          <w:tab w:val="right" w:pos="8306"/>
        </w:tabs>
        <w:overflowPunct w:val="0"/>
        <w:textAlignment w:val="baseline"/>
        <w:rPr>
          <w:sz w:val="20"/>
        </w:rPr>
      </w:pPr>
    </w:p>
    <w:p w14:paraId="51BCD050" w14:textId="77777777" w:rsidR="00C54DA8" w:rsidRPr="006653BF" w:rsidRDefault="00C54DA8">
      <w:pPr>
        <w:tabs>
          <w:tab w:val="left" w:pos="6237"/>
          <w:tab w:val="right" w:pos="8306"/>
        </w:tabs>
        <w:overflowPunct w:val="0"/>
        <w:textAlignment w:val="baseline"/>
        <w:rPr>
          <w:szCs w:val="24"/>
        </w:rPr>
      </w:pPr>
    </w:p>
    <w:p w14:paraId="51BCD051" w14:textId="77777777" w:rsidR="00C54DA8" w:rsidRPr="006653BF" w:rsidRDefault="00C54DA8">
      <w:pPr>
        <w:tabs>
          <w:tab w:val="left" w:pos="6237"/>
          <w:tab w:val="right" w:pos="8306"/>
        </w:tabs>
        <w:overflowPunct w:val="0"/>
        <w:textAlignment w:val="baseline"/>
        <w:rPr>
          <w:szCs w:val="24"/>
        </w:rPr>
      </w:pPr>
    </w:p>
    <w:p w14:paraId="51BCD052" w14:textId="77777777" w:rsidR="00C54DA8" w:rsidRPr="006653BF" w:rsidRDefault="00C54DA8">
      <w:pPr>
        <w:overflowPunct w:val="0"/>
        <w:ind w:left="-6" w:firstLine="573"/>
        <w:jc w:val="center"/>
        <w:textAlignment w:val="baseline"/>
        <w:rPr>
          <w:szCs w:val="24"/>
        </w:rPr>
      </w:pPr>
    </w:p>
    <w:sectPr w:rsidR="00C54DA8" w:rsidRPr="006653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562" w:bottom="1238" w:left="1699" w:header="288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3B996" w14:textId="77777777" w:rsidR="007D03AD" w:rsidRDefault="007D03AD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746F3168" w14:textId="77777777" w:rsidR="007D03AD" w:rsidRDefault="007D03AD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LT">
    <w:altName w:val="Arial"/>
    <w:charset w:val="BA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D05C" w14:textId="77777777" w:rsidR="00C54DA8" w:rsidRDefault="003868F5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51BCD05D" w14:textId="77777777" w:rsidR="00C54DA8" w:rsidRDefault="00C54DA8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D05E" w14:textId="77777777" w:rsidR="00C54DA8" w:rsidRDefault="00C54DA8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D060" w14:textId="77777777" w:rsidR="00C54DA8" w:rsidRDefault="00C54DA8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E23B0" w14:textId="77777777" w:rsidR="007D03AD" w:rsidRDefault="007D03AD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5A80728A" w14:textId="77777777" w:rsidR="007D03AD" w:rsidRDefault="007D03AD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D059" w14:textId="77777777"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D05A" w14:textId="12980910" w:rsidR="00C54DA8" w:rsidRDefault="003868F5">
    <w:pPr>
      <w:tabs>
        <w:tab w:val="center" w:pos="4819"/>
        <w:tab w:val="right" w:pos="9071"/>
      </w:tabs>
      <w:overflowPunct w:val="0"/>
      <w:jc w:val="center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>PAGE   \* MERGEFORMAT</w:instrText>
    </w:r>
    <w:r>
      <w:rPr>
        <w:rFonts w:ascii="HelveticaLT" w:hAnsi="HelveticaLT"/>
        <w:sz w:val="20"/>
        <w:lang w:val="en-GB"/>
      </w:rPr>
      <w:fldChar w:fldCharType="separate"/>
    </w:r>
    <w:r w:rsidR="003773A7" w:rsidRPr="003773A7">
      <w:rPr>
        <w:rFonts w:ascii="HelveticaLT" w:hAnsi="HelveticaLT"/>
        <w:noProof/>
        <w:sz w:val="20"/>
      </w:rPr>
      <w:t>2</w:t>
    </w:r>
    <w:r>
      <w:rPr>
        <w:rFonts w:ascii="HelveticaLT" w:hAnsi="HelveticaLT"/>
        <w:sz w:val="20"/>
        <w:lang w:val="en-GB"/>
      </w:rPr>
      <w:fldChar w:fldCharType="end"/>
    </w:r>
  </w:p>
  <w:p w14:paraId="51BCD05B" w14:textId="77777777"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02808" w14:textId="242D6AB7" w:rsidR="003868F5" w:rsidRDefault="003868F5">
    <w:pPr>
      <w:pStyle w:val="Antrats"/>
      <w:jc w:val="center"/>
    </w:pPr>
  </w:p>
  <w:p w14:paraId="51BCD05F" w14:textId="77777777"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63"/>
    <w:rsid w:val="000335AD"/>
    <w:rsid w:val="000369D7"/>
    <w:rsid w:val="000F0E9B"/>
    <w:rsid w:val="00107736"/>
    <w:rsid w:val="001364EE"/>
    <w:rsid w:val="0016488E"/>
    <w:rsid w:val="0019283F"/>
    <w:rsid w:val="001A7499"/>
    <w:rsid w:val="001B65E3"/>
    <w:rsid w:val="001D061C"/>
    <w:rsid w:val="001F2285"/>
    <w:rsid w:val="00214BF9"/>
    <w:rsid w:val="00264039"/>
    <w:rsid w:val="002C3698"/>
    <w:rsid w:val="002E3D5E"/>
    <w:rsid w:val="003773A7"/>
    <w:rsid w:val="003868F5"/>
    <w:rsid w:val="0042713D"/>
    <w:rsid w:val="00435182"/>
    <w:rsid w:val="0058326F"/>
    <w:rsid w:val="005859F0"/>
    <w:rsid w:val="005A64B1"/>
    <w:rsid w:val="005B4DD4"/>
    <w:rsid w:val="00665194"/>
    <w:rsid w:val="006653BF"/>
    <w:rsid w:val="007155EA"/>
    <w:rsid w:val="007162A0"/>
    <w:rsid w:val="007D03AD"/>
    <w:rsid w:val="00880706"/>
    <w:rsid w:val="0088513C"/>
    <w:rsid w:val="008A5D86"/>
    <w:rsid w:val="008D544F"/>
    <w:rsid w:val="00923DE6"/>
    <w:rsid w:val="00934BA0"/>
    <w:rsid w:val="00947063"/>
    <w:rsid w:val="00954230"/>
    <w:rsid w:val="00965D18"/>
    <w:rsid w:val="00972814"/>
    <w:rsid w:val="009B040C"/>
    <w:rsid w:val="009F4360"/>
    <w:rsid w:val="00AA531B"/>
    <w:rsid w:val="00B73399"/>
    <w:rsid w:val="00B90DDC"/>
    <w:rsid w:val="00BB533A"/>
    <w:rsid w:val="00BC1761"/>
    <w:rsid w:val="00C20C1B"/>
    <w:rsid w:val="00C54DA8"/>
    <w:rsid w:val="00C822E3"/>
    <w:rsid w:val="00D17226"/>
    <w:rsid w:val="00D31DE2"/>
    <w:rsid w:val="00D3319D"/>
    <w:rsid w:val="00D90E43"/>
    <w:rsid w:val="00DA6A0C"/>
    <w:rsid w:val="00DD3734"/>
    <w:rsid w:val="00E32D01"/>
    <w:rsid w:val="00E65539"/>
    <w:rsid w:val="00E91759"/>
    <w:rsid w:val="00E91AD1"/>
    <w:rsid w:val="00EC7E90"/>
    <w:rsid w:val="00EE487D"/>
    <w:rsid w:val="00F0562C"/>
    <w:rsid w:val="00F11838"/>
    <w:rsid w:val="00F22A91"/>
    <w:rsid w:val="00F90E35"/>
    <w:rsid w:val="00F9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BCCF0E"/>
  <w15:docId w15:val="{C5746218-EDFE-45CF-BAB0-B71A75A2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868F5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3868F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868F5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Sraopastraipa">
    <w:name w:val="List Paragraph"/>
    <w:basedOn w:val="prastasis"/>
    <w:rsid w:val="002C3698"/>
    <w:pPr>
      <w:ind w:left="720"/>
      <w:contextualSpacing/>
    </w:pPr>
  </w:style>
  <w:style w:type="table" w:styleId="Lentelstinklelis">
    <w:name w:val="Table Grid"/>
    <w:basedOn w:val="prastojilentel"/>
    <w:rsid w:val="00E3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semiHidden/>
    <w:unhideWhenUsed/>
    <w:rsid w:val="0010773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107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C2725D-C420-4E46-B6C0-40ED85F1C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0A85B6-5F15-4273-8564-2AA6FCC0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8354</Words>
  <Characters>4763</Characters>
  <Application>Microsoft Office Word</Application>
  <DocSecurity>0</DocSecurity>
  <Lines>39</Lines>
  <Paragraphs>26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20eebc06-9c87-4c9a-a70f-d9f9a04d848b</vt:lpstr>
      <vt:lpstr> </vt:lpstr>
    </vt:vector>
  </TitlesOfParts>
  <Company>VKS</Company>
  <LinksUpToDate>false</LinksUpToDate>
  <CharactersWithSpaces>13091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creator>Razmantienė Audronė</dc:creator>
  <cp:lastModifiedBy>Windows User</cp:lastModifiedBy>
  <cp:revision>24</cp:revision>
  <cp:lastPrinted>2019-02-13T11:08:00Z</cp:lastPrinted>
  <dcterms:created xsi:type="dcterms:W3CDTF">2018-12-05T14:48:00Z</dcterms:created>
  <dcterms:modified xsi:type="dcterms:W3CDTF">2019-02-13T11:12:00Z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